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jc w:val="center"/>
        <w:rPr>
          <w:rFonts w:ascii="Times New Roman" w:hAnsi="Times New Roman" w:cs="Times New Roman"/>
          <w:b/>
          <w:sz w:val="24"/>
          <w:szCs w:val="24"/>
        </w:rPr>
      </w:pPr>
    </w:p>
    <w:p w:rsidR="00E20A4D" w:rsidRPr="00BE4DA4" w:rsidRDefault="00E20A4D" w:rsidP="00BE4DA4">
      <w:pPr>
        <w:tabs>
          <w:tab w:val="left" w:pos="7470"/>
        </w:tabs>
        <w:spacing w:line="480" w:lineRule="auto"/>
        <w:jc w:val="center"/>
        <w:rPr>
          <w:rFonts w:ascii="Times New Roman" w:hAnsi="Times New Roman" w:cs="Times New Roman"/>
          <w:b/>
          <w:sz w:val="24"/>
          <w:szCs w:val="24"/>
        </w:rPr>
      </w:pPr>
      <w:r w:rsidRPr="00BE4DA4">
        <w:rPr>
          <w:rFonts w:ascii="Times New Roman" w:hAnsi="Times New Roman" w:cs="Times New Roman"/>
          <w:b/>
          <w:sz w:val="24"/>
          <w:szCs w:val="24"/>
        </w:rPr>
        <w:t>Credit Score Analysis</w:t>
      </w:r>
    </w:p>
    <w:p w:rsidR="00BE4DA4" w:rsidRPr="00BE4DA4" w:rsidRDefault="00BE4DA4" w:rsidP="00BE4DA4">
      <w:pPr>
        <w:tabs>
          <w:tab w:val="left" w:pos="7470"/>
        </w:tabs>
        <w:spacing w:line="480" w:lineRule="auto"/>
        <w:jc w:val="center"/>
        <w:rPr>
          <w:rFonts w:ascii="Times New Roman" w:hAnsi="Times New Roman" w:cs="Times New Roman"/>
          <w:sz w:val="24"/>
          <w:szCs w:val="24"/>
        </w:rPr>
      </w:pPr>
      <w:r w:rsidRPr="00BE4DA4">
        <w:rPr>
          <w:rFonts w:ascii="Times New Roman" w:hAnsi="Times New Roman" w:cs="Times New Roman"/>
          <w:sz w:val="24"/>
          <w:szCs w:val="24"/>
        </w:rPr>
        <w:t>Name:</w:t>
      </w:r>
    </w:p>
    <w:p w:rsidR="00BE4DA4" w:rsidRPr="00BE4DA4" w:rsidRDefault="00BE4DA4" w:rsidP="00BE4DA4">
      <w:pPr>
        <w:tabs>
          <w:tab w:val="left" w:pos="7470"/>
        </w:tabs>
        <w:spacing w:line="480" w:lineRule="auto"/>
        <w:jc w:val="center"/>
        <w:rPr>
          <w:rFonts w:ascii="Times New Roman" w:hAnsi="Times New Roman" w:cs="Times New Roman"/>
          <w:sz w:val="24"/>
          <w:szCs w:val="24"/>
        </w:rPr>
      </w:pPr>
      <w:r w:rsidRPr="00BE4DA4">
        <w:rPr>
          <w:rFonts w:ascii="Times New Roman" w:hAnsi="Times New Roman" w:cs="Times New Roman"/>
          <w:sz w:val="24"/>
          <w:szCs w:val="24"/>
        </w:rPr>
        <w:t>Tutor:</w:t>
      </w:r>
    </w:p>
    <w:p w:rsidR="00BE4DA4" w:rsidRPr="00BE4DA4" w:rsidRDefault="00BE4DA4" w:rsidP="00BE4DA4">
      <w:pPr>
        <w:tabs>
          <w:tab w:val="left" w:pos="7470"/>
        </w:tabs>
        <w:spacing w:line="480" w:lineRule="auto"/>
        <w:jc w:val="center"/>
        <w:rPr>
          <w:rFonts w:ascii="Times New Roman" w:hAnsi="Times New Roman" w:cs="Times New Roman"/>
          <w:sz w:val="24"/>
          <w:szCs w:val="24"/>
        </w:rPr>
      </w:pPr>
      <w:r w:rsidRPr="00BE4DA4">
        <w:rPr>
          <w:rFonts w:ascii="Times New Roman" w:hAnsi="Times New Roman" w:cs="Times New Roman"/>
          <w:sz w:val="24"/>
          <w:szCs w:val="24"/>
        </w:rPr>
        <w:t>Institution:</w:t>
      </w: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p>
    <w:p w:rsidR="00BE4DA4" w:rsidRPr="00BE4DA4" w:rsidRDefault="00BE4DA4" w:rsidP="00BE4DA4">
      <w:pPr>
        <w:tabs>
          <w:tab w:val="left" w:pos="7470"/>
        </w:tabs>
        <w:spacing w:line="480" w:lineRule="auto"/>
        <w:rPr>
          <w:rFonts w:ascii="Times New Roman" w:hAnsi="Times New Roman" w:cs="Times New Roman"/>
          <w:b/>
          <w:sz w:val="24"/>
          <w:szCs w:val="24"/>
        </w:rPr>
      </w:pPr>
      <w:r w:rsidRPr="00BE4DA4">
        <w:rPr>
          <w:rFonts w:ascii="Times New Roman" w:hAnsi="Times New Roman" w:cs="Times New Roman"/>
          <w:b/>
          <w:sz w:val="24"/>
          <w:szCs w:val="24"/>
        </w:rPr>
        <w:lastRenderedPageBreak/>
        <w:t>Introduction</w:t>
      </w: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t>A credit score can be defined as statistics used to determine an individual ability to repay a loan. This score usually ranges between 300-850 with 850 being the best score possible and 300 being the absolute lowest. Anything that is above 750 is rated to be excellent. However, below 550 is rated as trouble. One's qualification to a loan depends on his credit score number, and hence it becomes easier for it to qualify for a loan with a high score. Information used to determine credit score is retrieved from credit reports.  Fair Isaac Corporation (FICO) is the company that came up with the method of determining the score. According to Monitoring Your Credit Score and Credit Report (2017), “In 2007, the national average FICO score was 723, and 58% of Americans had a score higher than 700, per Fair Isaac”.</w:t>
      </w: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t>Credit reports provide information about the previous lending. They demonstrate an individual ability to pay back a loan in a dependable and timely manner. These reports show the amount of available credit an individual has and the credit being utilized. Moreover, the score reports indicate whether the individual has failed to repay the loan to the extent of taking it to the debt collector. The credit score has a great impact on people’s lives. Many fear the term while others brush it off due to the ignorance of how it works. It mostly benefits those who are responsible and prudent by their timely payments and wise budgeting. From the way the credit score affects people’s lives, there is a need for them to work towards improving their credit score. Credit reports also contain liens, bankruptcies, judgments, and rental repayment information. Creditors use this information whether an individual qualify a loan, interest rates and customer’s ability to meet the terms and conditions.</w:t>
      </w: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lastRenderedPageBreak/>
        <w:t xml:space="preserve">In evaluating the creditworthiness of a customer, the lenders look for three important things in the customer’s credit report; credit, capacity, and character in general. To understand the character of the customer, the lender reviews on the address of the customer, terms of employment, the period of employment, frequency the client has switched jobs ad any records of negative judgments or bankruptcies. On evaluating the customer’s capacity, the lender check on the much credit the customer is currently carrying. Most people who have high balance but gives the minimum required payments or only the interests in it, do not credit so well. Last but not least measure, is the credit. On this, the lenders check on how long the customer’s account has been opened and of course, the longer the time, the higher the credit. </w:t>
      </w:r>
    </w:p>
    <w:p w:rsidR="00B95D7F" w:rsidRPr="00BE4DA4" w:rsidRDefault="00E20A4D" w:rsidP="00BE4DA4">
      <w:pPr>
        <w:tabs>
          <w:tab w:val="left" w:pos="7470"/>
        </w:tabs>
        <w:spacing w:line="480" w:lineRule="auto"/>
        <w:rPr>
          <w:rFonts w:ascii="Times New Roman" w:hAnsi="Times New Roman" w:cs="Times New Roman"/>
          <w:b/>
          <w:sz w:val="24"/>
          <w:szCs w:val="24"/>
        </w:rPr>
      </w:pPr>
      <w:r w:rsidRPr="00BE4DA4">
        <w:rPr>
          <w:rFonts w:ascii="Times New Roman" w:hAnsi="Times New Roman" w:cs="Times New Roman"/>
          <w:b/>
          <w:sz w:val="24"/>
          <w:szCs w:val="24"/>
        </w:rPr>
        <w:t>FICO Credit Score Ranges</w:t>
      </w:r>
      <w:r w:rsidR="00BE4DA4" w:rsidRPr="00BE4DA4">
        <w:rPr>
          <w:rFonts w:ascii="Times New Roman" w:hAnsi="Times New Roman" w:cs="Times New Roman"/>
          <w:b/>
          <w:sz w:val="24"/>
          <w:szCs w:val="24"/>
        </w:rPr>
        <w:t xml:space="preserve"> in USA</w:t>
      </w:r>
    </w:p>
    <w:p w:rsidR="00775465" w:rsidRPr="00BE4DA4" w:rsidRDefault="00775465" w:rsidP="00BE4DA4">
      <w:pPr>
        <w:tabs>
          <w:tab w:val="left" w:pos="7470"/>
        </w:tabs>
        <w:spacing w:line="480" w:lineRule="auto"/>
        <w:rPr>
          <w:rFonts w:ascii="Times New Roman" w:hAnsi="Times New Roman" w:cs="Times New Roman"/>
          <w:sz w:val="24"/>
          <w:szCs w:val="24"/>
        </w:rPr>
      </w:pPr>
    </w:p>
    <w:p w:rsidR="00F556FC" w:rsidRPr="00BE4DA4" w:rsidRDefault="00F556FC"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noProof/>
          <w:sz w:val="24"/>
          <w:szCs w:val="24"/>
        </w:rPr>
        <w:drawing>
          <wp:inline distT="0" distB="0" distL="0" distR="0" wp14:anchorId="33FBF0A8" wp14:editId="634C2988">
            <wp:extent cx="4495800" cy="2924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95800" cy="2924175"/>
                    </a:xfrm>
                    <a:prstGeom prst="rect">
                      <a:avLst/>
                    </a:prstGeom>
                  </pic:spPr>
                </pic:pic>
              </a:graphicData>
            </a:graphic>
          </wp:inline>
        </w:drawing>
      </w:r>
    </w:p>
    <w:p w:rsidR="00AB71D9" w:rsidRPr="00BE4DA4" w:rsidRDefault="00AB71D9" w:rsidP="00BE4DA4">
      <w:pPr>
        <w:tabs>
          <w:tab w:val="left" w:pos="7470"/>
        </w:tabs>
        <w:spacing w:line="480" w:lineRule="auto"/>
        <w:rPr>
          <w:rFonts w:ascii="Times New Roman" w:hAnsi="Times New Roman" w:cs="Times New Roman"/>
          <w:sz w:val="24"/>
          <w:szCs w:val="24"/>
        </w:rPr>
      </w:pPr>
    </w:p>
    <w:tbl>
      <w:tblPr>
        <w:tblStyle w:val="MediumShading2-Accent2"/>
        <w:tblpPr w:leftFromText="180" w:rightFromText="180" w:horzAnchor="margin" w:tblpXSpec="center" w:tblpY="540"/>
        <w:tblW w:w="9198" w:type="dxa"/>
        <w:tblLook w:val="04A0" w:firstRow="1" w:lastRow="0" w:firstColumn="1" w:lastColumn="0" w:noHBand="0" w:noVBand="1"/>
      </w:tblPr>
      <w:tblGrid>
        <w:gridCol w:w="883"/>
        <w:gridCol w:w="1363"/>
        <w:gridCol w:w="896"/>
        <w:gridCol w:w="6056"/>
      </w:tblGrid>
      <w:tr w:rsidR="00AB71D9" w:rsidRPr="00BE4DA4" w:rsidTr="0050114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3" w:type="dxa"/>
            <w:hideMark/>
          </w:tcPr>
          <w:p w:rsidR="00AB71D9" w:rsidRPr="00BE4DA4" w:rsidRDefault="00AB71D9" w:rsidP="00BE4DA4">
            <w:pPr>
              <w:spacing w:before="300" w:after="300" w:line="276" w:lineRule="auto"/>
              <w:rPr>
                <w:rFonts w:ascii="Times New Roman" w:hAnsi="Times New Roman" w:cs="Times New Roman"/>
                <w:color w:val="auto"/>
                <w:sz w:val="24"/>
                <w:szCs w:val="24"/>
              </w:rPr>
            </w:pPr>
            <w:r w:rsidRPr="00BE4DA4">
              <w:rPr>
                <w:rFonts w:ascii="Times New Roman" w:hAnsi="Times New Roman" w:cs="Times New Roman"/>
                <w:color w:val="auto"/>
                <w:sz w:val="24"/>
                <w:szCs w:val="24"/>
              </w:rPr>
              <w:lastRenderedPageBreak/>
              <w:t>Credit Score</w:t>
            </w:r>
          </w:p>
        </w:tc>
        <w:tc>
          <w:tcPr>
            <w:tcW w:w="1349" w:type="dxa"/>
            <w:hideMark/>
          </w:tcPr>
          <w:p w:rsidR="00AB71D9" w:rsidRPr="00BE4DA4" w:rsidRDefault="00AB71D9" w:rsidP="00BE4DA4">
            <w:pPr>
              <w:spacing w:before="300" w:after="30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4DA4">
              <w:rPr>
                <w:rFonts w:ascii="Times New Roman" w:hAnsi="Times New Roman" w:cs="Times New Roman"/>
                <w:color w:val="auto"/>
                <w:sz w:val="24"/>
                <w:szCs w:val="24"/>
              </w:rPr>
              <w:t>Rating</w:t>
            </w:r>
          </w:p>
        </w:tc>
        <w:tc>
          <w:tcPr>
            <w:tcW w:w="888" w:type="dxa"/>
            <w:hideMark/>
          </w:tcPr>
          <w:p w:rsidR="00AB71D9" w:rsidRPr="00BE4DA4" w:rsidRDefault="00AB71D9" w:rsidP="00BE4DA4">
            <w:pPr>
              <w:spacing w:before="300" w:after="30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4DA4">
              <w:rPr>
                <w:rFonts w:ascii="Times New Roman" w:hAnsi="Times New Roman" w:cs="Times New Roman"/>
                <w:color w:val="auto"/>
                <w:sz w:val="24"/>
                <w:szCs w:val="24"/>
              </w:rPr>
              <w:t>% of People</w:t>
            </w:r>
          </w:p>
        </w:tc>
        <w:tc>
          <w:tcPr>
            <w:tcW w:w="6578" w:type="dxa"/>
            <w:hideMark/>
          </w:tcPr>
          <w:p w:rsidR="00AB71D9" w:rsidRPr="00BE4DA4" w:rsidRDefault="00AB71D9" w:rsidP="00BE4DA4">
            <w:pPr>
              <w:spacing w:before="300" w:after="30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4DA4">
              <w:rPr>
                <w:rFonts w:ascii="Times New Roman" w:hAnsi="Times New Roman" w:cs="Times New Roman"/>
                <w:color w:val="auto"/>
                <w:sz w:val="24"/>
                <w:szCs w:val="24"/>
              </w:rPr>
              <w:t>Impact</w:t>
            </w:r>
          </w:p>
        </w:tc>
      </w:tr>
      <w:tr w:rsidR="00AB71D9" w:rsidRPr="00BE4DA4" w:rsidTr="00501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dxa"/>
            <w:hideMark/>
          </w:tcPr>
          <w:p w:rsidR="00AB71D9" w:rsidRPr="00BE4DA4" w:rsidRDefault="00AB71D9" w:rsidP="00BE4DA4">
            <w:pPr>
              <w:spacing w:before="300" w:after="300" w:line="276" w:lineRule="auto"/>
              <w:rPr>
                <w:rFonts w:ascii="Times New Roman" w:hAnsi="Times New Roman" w:cs="Times New Roman"/>
                <w:color w:val="auto"/>
                <w:sz w:val="24"/>
                <w:szCs w:val="24"/>
              </w:rPr>
            </w:pPr>
            <w:r w:rsidRPr="00BE4DA4">
              <w:rPr>
                <w:rFonts w:ascii="Times New Roman" w:hAnsi="Times New Roman" w:cs="Times New Roman"/>
                <w:color w:val="auto"/>
                <w:sz w:val="24"/>
                <w:szCs w:val="24"/>
              </w:rPr>
              <w:t>300-579</w:t>
            </w:r>
          </w:p>
        </w:tc>
        <w:tc>
          <w:tcPr>
            <w:tcW w:w="1349"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Very Poor</w:t>
            </w:r>
          </w:p>
        </w:tc>
        <w:tc>
          <w:tcPr>
            <w:tcW w:w="888"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17%</w:t>
            </w:r>
          </w:p>
        </w:tc>
        <w:tc>
          <w:tcPr>
            <w:tcW w:w="6578"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Credit applicants in this category may need to pay a deposit or a fee and sometimes most of them are not approved for credit at all.</w:t>
            </w:r>
          </w:p>
        </w:tc>
      </w:tr>
      <w:tr w:rsidR="00AB71D9" w:rsidRPr="00BE4DA4" w:rsidTr="00501145">
        <w:tc>
          <w:tcPr>
            <w:cnfStyle w:val="001000000000" w:firstRow="0" w:lastRow="0" w:firstColumn="1" w:lastColumn="0" w:oddVBand="0" w:evenVBand="0" w:oddHBand="0" w:evenHBand="0" w:firstRowFirstColumn="0" w:firstRowLastColumn="0" w:lastRowFirstColumn="0" w:lastRowLastColumn="0"/>
            <w:tcW w:w="383" w:type="dxa"/>
            <w:hideMark/>
          </w:tcPr>
          <w:p w:rsidR="00AB71D9" w:rsidRPr="00BE4DA4" w:rsidRDefault="00AB71D9" w:rsidP="00BE4DA4">
            <w:pPr>
              <w:spacing w:before="300" w:after="300" w:line="276" w:lineRule="auto"/>
              <w:rPr>
                <w:rFonts w:ascii="Times New Roman" w:hAnsi="Times New Roman" w:cs="Times New Roman"/>
                <w:color w:val="auto"/>
                <w:sz w:val="24"/>
                <w:szCs w:val="24"/>
              </w:rPr>
            </w:pPr>
            <w:r w:rsidRPr="00BE4DA4">
              <w:rPr>
                <w:rFonts w:ascii="Times New Roman" w:hAnsi="Times New Roman" w:cs="Times New Roman"/>
                <w:color w:val="auto"/>
                <w:sz w:val="24"/>
                <w:szCs w:val="24"/>
              </w:rPr>
              <w:t>580-669</w:t>
            </w:r>
          </w:p>
        </w:tc>
        <w:tc>
          <w:tcPr>
            <w:tcW w:w="1349" w:type="dxa"/>
            <w:hideMark/>
          </w:tcPr>
          <w:p w:rsidR="00AB71D9" w:rsidRPr="00BE4DA4" w:rsidRDefault="00AB71D9" w:rsidP="00BE4DA4">
            <w:pPr>
              <w:spacing w:before="300" w:after="3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Fair</w:t>
            </w:r>
          </w:p>
        </w:tc>
        <w:tc>
          <w:tcPr>
            <w:tcW w:w="888" w:type="dxa"/>
            <w:hideMark/>
          </w:tcPr>
          <w:p w:rsidR="00AB71D9" w:rsidRPr="00BE4DA4" w:rsidRDefault="00AB71D9" w:rsidP="00BE4DA4">
            <w:pPr>
              <w:spacing w:before="300" w:after="3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20.2%</w:t>
            </w:r>
          </w:p>
        </w:tc>
        <w:tc>
          <w:tcPr>
            <w:tcW w:w="6578" w:type="dxa"/>
            <w:hideMark/>
          </w:tcPr>
          <w:p w:rsidR="00AB71D9" w:rsidRPr="00BE4DA4" w:rsidRDefault="00AB71D9" w:rsidP="00BE4DA4">
            <w:pPr>
              <w:spacing w:before="300" w:after="3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Credit applicants in this category are referred to as Subprime borrowers.</w:t>
            </w:r>
          </w:p>
        </w:tc>
      </w:tr>
      <w:tr w:rsidR="00AB71D9" w:rsidRPr="00BE4DA4" w:rsidTr="00501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dxa"/>
            <w:hideMark/>
          </w:tcPr>
          <w:p w:rsidR="00AB71D9" w:rsidRPr="00BE4DA4" w:rsidRDefault="00AB71D9" w:rsidP="00BE4DA4">
            <w:pPr>
              <w:spacing w:before="300" w:after="300" w:line="276" w:lineRule="auto"/>
              <w:rPr>
                <w:rFonts w:ascii="Times New Roman" w:hAnsi="Times New Roman" w:cs="Times New Roman"/>
                <w:color w:val="auto"/>
                <w:sz w:val="24"/>
                <w:szCs w:val="24"/>
              </w:rPr>
            </w:pPr>
            <w:r w:rsidRPr="00BE4DA4">
              <w:rPr>
                <w:rFonts w:ascii="Times New Roman" w:hAnsi="Times New Roman" w:cs="Times New Roman"/>
                <w:color w:val="auto"/>
                <w:sz w:val="24"/>
                <w:szCs w:val="24"/>
              </w:rPr>
              <w:t>670-739</w:t>
            </w:r>
          </w:p>
        </w:tc>
        <w:tc>
          <w:tcPr>
            <w:tcW w:w="1349"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Good</w:t>
            </w:r>
          </w:p>
        </w:tc>
        <w:tc>
          <w:tcPr>
            <w:tcW w:w="888"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21.5%</w:t>
            </w:r>
          </w:p>
        </w:tc>
        <w:tc>
          <w:tcPr>
            <w:tcW w:w="6578"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Credit applicants in this category are likely to become delinquent in the future.</w:t>
            </w:r>
          </w:p>
        </w:tc>
      </w:tr>
      <w:tr w:rsidR="00AB71D9" w:rsidRPr="00BE4DA4" w:rsidTr="00501145">
        <w:tc>
          <w:tcPr>
            <w:cnfStyle w:val="001000000000" w:firstRow="0" w:lastRow="0" w:firstColumn="1" w:lastColumn="0" w:oddVBand="0" w:evenVBand="0" w:oddHBand="0" w:evenHBand="0" w:firstRowFirstColumn="0" w:firstRowLastColumn="0" w:lastRowFirstColumn="0" w:lastRowLastColumn="0"/>
            <w:tcW w:w="383" w:type="dxa"/>
            <w:hideMark/>
          </w:tcPr>
          <w:p w:rsidR="00AB71D9" w:rsidRPr="00BE4DA4" w:rsidRDefault="00AB71D9" w:rsidP="00BE4DA4">
            <w:pPr>
              <w:spacing w:before="300" w:after="300" w:line="276" w:lineRule="auto"/>
              <w:rPr>
                <w:rFonts w:ascii="Times New Roman" w:hAnsi="Times New Roman" w:cs="Times New Roman"/>
                <w:color w:val="auto"/>
                <w:sz w:val="24"/>
                <w:szCs w:val="24"/>
              </w:rPr>
            </w:pPr>
            <w:r w:rsidRPr="00BE4DA4">
              <w:rPr>
                <w:rFonts w:ascii="Times New Roman" w:hAnsi="Times New Roman" w:cs="Times New Roman"/>
                <w:color w:val="auto"/>
                <w:sz w:val="24"/>
                <w:szCs w:val="24"/>
              </w:rPr>
              <w:t>740-799</w:t>
            </w:r>
          </w:p>
        </w:tc>
        <w:tc>
          <w:tcPr>
            <w:tcW w:w="1349" w:type="dxa"/>
            <w:hideMark/>
          </w:tcPr>
          <w:p w:rsidR="00AB71D9" w:rsidRPr="00BE4DA4" w:rsidRDefault="00AB71D9" w:rsidP="00BE4DA4">
            <w:pPr>
              <w:spacing w:before="300" w:after="3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Very Good</w:t>
            </w:r>
          </w:p>
        </w:tc>
        <w:tc>
          <w:tcPr>
            <w:tcW w:w="888" w:type="dxa"/>
            <w:hideMark/>
          </w:tcPr>
          <w:p w:rsidR="00AB71D9" w:rsidRPr="00BE4DA4" w:rsidRDefault="00AB71D9" w:rsidP="00BE4DA4">
            <w:pPr>
              <w:spacing w:before="300" w:after="3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18.2%</w:t>
            </w:r>
          </w:p>
        </w:tc>
        <w:tc>
          <w:tcPr>
            <w:tcW w:w="6578" w:type="dxa"/>
            <w:hideMark/>
          </w:tcPr>
          <w:p w:rsidR="00AB71D9" w:rsidRPr="00BE4DA4" w:rsidRDefault="00AB71D9" w:rsidP="00BE4DA4">
            <w:pPr>
              <w:spacing w:before="300" w:after="30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Credit applicants in this category tend to receive better than average rates from lending agencies.</w:t>
            </w:r>
          </w:p>
        </w:tc>
      </w:tr>
      <w:tr w:rsidR="00AB71D9" w:rsidRPr="00BE4DA4" w:rsidTr="00501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 w:type="dxa"/>
            <w:hideMark/>
          </w:tcPr>
          <w:p w:rsidR="00AB71D9" w:rsidRPr="00BE4DA4" w:rsidRDefault="00AB71D9" w:rsidP="00BE4DA4">
            <w:pPr>
              <w:spacing w:before="300" w:after="300" w:line="276" w:lineRule="auto"/>
              <w:rPr>
                <w:rFonts w:ascii="Times New Roman" w:hAnsi="Times New Roman" w:cs="Times New Roman"/>
                <w:color w:val="auto"/>
                <w:sz w:val="24"/>
                <w:szCs w:val="24"/>
              </w:rPr>
            </w:pPr>
            <w:r w:rsidRPr="00BE4DA4">
              <w:rPr>
                <w:rFonts w:ascii="Times New Roman" w:hAnsi="Times New Roman" w:cs="Times New Roman"/>
                <w:color w:val="auto"/>
                <w:sz w:val="24"/>
                <w:szCs w:val="24"/>
              </w:rPr>
              <w:t>800-850</w:t>
            </w:r>
          </w:p>
        </w:tc>
        <w:tc>
          <w:tcPr>
            <w:tcW w:w="1349"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Exceptional</w:t>
            </w:r>
          </w:p>
        </w:tc>
        <w:tc>
          <w:tcPr>
            <w:tcW w:w="888"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19.9%</w:t>
            </w:r>
          </w:p>
        </w:tc>
        <w:tc>
          <w:tcPr>
            <w:tcW w:w="6578" w:type="dxa"/>
            <w:hideMark/>
          </w:tcPr>
          <w:p w:rsidR="00AB71D9" w:rsidRPr="00BE4DA4" w:rsidRDefault="00AB71D9" w:rsidP="00BE4DA4">
            <w:pPr>
              <w:spacing w:before="300" w:after="3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E4DA4">
              <w:rPr>
                <w:rFonts w:ascii="Times New Roman" w:hAnsi="Times New Roman" w:cs="Times New Roman"/>
                <w:sz w:val="24"/>
                <w:szCs w:val="24"/>
              </w:rPr>
              <w:t>Credit applicants in this category get the best rates from lending agencies to be encouraged to borrow more.</w:t>
            </w:r>
          </w:p>
        </w:tc>
      </w:tr>
    </w:tbl>
    <w:p w:rsidR="00F556FC" w:rsidRPr="00BE4DA4" w:rsidRDefault="00F556FC" w:rsidP="00BE4DA4">
      <w:pPr>
        <w:tabs>
          <w:tab w:val="left" w:pos="7470"/>
        </w:tabs>
        <w:spacing w:line="480" w:lineRule="auto"/>
        <w:rPr>
          <w:rFonts w:ascii="Times New Roman" w:hAnsi="Times New Roman" w:cs="Times New Roman"/>
          <w:sz w:val="24"/>
          <w:szCs w:val="24"/>
        </w:rPr>
      </w:pP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t xml:space="preserve">According to FICO, the calculation of credit score is categorized into five divisions; type of credit used which is 10 percent, new credit which holds 10 percent, length of credit history which holds 15 percent, amount owned which holds 30 percent and history of payment which takes the biggest percentage of 35 percent. All these categories are determining the overall credit score. </w:t>
      </w: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t>The category for payment history reviews how a customer has met the obligations of different accounts. It checks on the history of collections, delinquency, and bankruptcy. The more problems there is to this history, the weaker the credit score.</w:t>
      </w: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lastRenderedPageBreak/>
        <w:t xml:space="preserve">On the next component on the amount a customer owes. The </w:t>
      </w:r>
      <w:r w:rsidR="00BE4DA4" w:rsidRPr="00BE4DA4">
        <w:rPr>
          <w:rFonts w:ascii="Times New Roman" w:hAnsi="Times New Roman" w:cs="Times New Roman"/>
          <w:sz w:val="24"/>
          <w:szCs w:val="24"/>
        </w:rPr>
        <w:t>lender focuses</w:t>
      </w:r>
      <w:r w:rsidRPr="00BE4DA4">
        <w:rPr>
          <w:rFonts w:ascii="Times New Roman" w:hAnsi="Times New Roman" w:cs="Times New Roman"/>
          <w:sz w:val="24"/>
          <w:szCs w:val="24"/>
        </w:rPr>
        <w:t xml:space="preserve"> on how much debt the customer is in. It also checks the number and type of accounts a customer holds. It gives deep emphasis on the current financial situation of the customer. The larger the amount of current debt from many sources, the weaker the credit score. </w:t>
      </w:r>
    </w:p>
    <w:p w:rsidR="00E20A4D"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t>The other categories (a type of credit used, new credit and length of credit history) holds less percentage but crucial as well. It is an advantage to maintain a good credit history. Also, people who apply for credit a lot of times might have dangled their credit score a bit since it is assumed that they already have too much financial pressure. Also, the more types of credit account a customer holds, the lower the credit scores.</w:t>
      </w:r>
    </w:p>
    <w:p w:rsidR="00F556FC" w:rsidRPr="00BE4DA4" w:rsidRDefault="00E20A4D"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t>In summary, a good credit score puts money in a customer’s pocket. Also, good credit management means a good credit score. It is therefore vital for customers to understand that a credit score focuses on the credit report and no other additional information such as the level of a customer’s income and the length of employment. Since credit score is a tool that lending agencies seriously consider, it is, therefore, significant for one to improve it constantly. For an excellent score, one ought to be paying his/her bills on time. Also, try to stick to one credit card in most of the times.</w:t>
      </w:r>
    </w:p>
    <w:p w:rsidR="00E20A4D" w:rsidRPr="00BE4DA4" w:rsidRDefault="00E20A4D" w:rsidP="00BE4DA4">
      <w:pPr>
        <w:tabs>
          <w:tab w:val="left" w:pos="7470"/>
        </w:tabs>
        <w:spacing w:line="480" w:lineRule="auto"/>
        <w:rPr>
          <w:rFonts w:ascii="Times New Roman" w:hAnsi="Times New Roman" w:cs="Times New Roman"/>
          <w:sz w:val="24"/>
          <w:szCs w:val="24"/>
        </w:rPr>
      </w:pPr>
    </w:p>
    <w:p w:rsidR="00E20A4D" w:rsidRDefault="00E20A4D" w:rsidP="00BE4DA4">
      <w:pPr>
        <w:tabs>
          <w:tab w:val="left" w:pos="7470"/>
        </w:tabs>
        <w:spacing w:line="480" w:lineRule="auto"/>
        <w:rPr>
          <w:rFonts w:ascii="Times New Roman" w:hAnsi="Times New Roman" w:cs="Times New Roman"/>
          <w:sz w:val="24"/>
          <w:szCs w:val="24"/>
        </w:rPr>
      </w:pPr>
    </w:p>
    <w:p w:rsidR="00BE4DA4" w:rsidRPr="00BE4DA4" w:rsidRDefault="00BE4DA4" w:rsidP="00BE4DA4">
      <w:pPr>
        <w:tabs>
          <w:tab w:val="left" w:pos="7470"/>
        </w:tabs>
        <w:spacing w:line="480" w:lineRule="auto"/>
        <w:rPr>
          <w:rFonts w:ascii="Times New Roman" w:hAnsi="Times New Roman" w:cs="Times New Roman"/>
          <w:sz w:val="24"/>
          <w:szCs w:val="24"/>
        </w:rPr>
      </w:pPr>
      <w:bookmarkStart w:id="0" w:name="_GoBack"/>
      <w:bookmarkEnd w:id="0"/>
    </w:p>
    <w:p w:rsidR="00E20A4D" w:rsidRPr="00BE4DA4" w:rsidRDefault="00E20A4D" w:rsidP="00BE4DA4">
      <w:pPr>
        <w:tabs>
          <w:tab w:val="left" w:pos="7470"/>
        </w:tabs>
        <w:spacing w:line="480" w:lineRule="auto"/>
        <w:rPr>
          <w:rFonts w:ascii="Times New Roman" w:hAnsi="Times New Roman" w:cs="Times New Roman"/>
          <w:sz w:val="24"/>
          <w:szCs w:val="24"/>
        </w:rPr>
      </w:pPr>
    </w:p>
    <w:p w:rsidR="00BE4DA4" w:rsidRDefault="00BE4DA4" w:rsidP="00BE4DA4">
      <w:pPr>
        <w:autoSpaceDE w:val="0"/>
        <w:autoSpaceDN w:val="0"/>
        <w:adjustRightInd w:val="0"/>
        <w:spacing w:after="0" w:line="480" w:lineRule="auto"/>
        <w:rPr>
          <w:rFonts w:ascii="Times New Roman" w:hAnsi="Times New Roman" w:cs="Times New Roman"/>
          <w:b/>
          <w:bCs/>
          <w:sz w:val="24"/>
          <w:szCs w:val="24"/>
        </w:rPr>
      </w:pPr>
    </w:p>
    <w:p w:rsidR="00F545D5" w:rsidRPr="00BE4DA4" w:rsidRDefault="00F545D5" w:rsidP="00BE4DA4">
      <w:pPr>
        <w:autoSpaceDE w:val="0"/>
        <w:autoSpaceDN w:val="0"/>
        <w:adjustRightInd w:val="0"/>
        <w:spacing w:after="0" w:line="480" w:lineRule="auto"/>
        <w:rPr>
          <w:rFonts w:ascii="Times New Roman" w:hAnsi="Times New Roman" w:cs="Times New Roman"/>
          <w:b/>
          <w:bCs/>
          <w:sz w:val="24"/>
          <w:szCs w:val="24"/>
        </w:rPr>
      </w:pPr>
      <w:r w:rsidRPr="00BE4DA4">
        <w:rPr>
          <w:rFonts w:ascii="Times New Roman" w:hAnsi="Times New Roman" w:cs="Times New Roman"/>
          <w:b/>
          <w:bCs/>
          <w:sz w:val="24"/>
          <w:szCs w:val="24"/>
        </w:rPr>
        <w:t>BIBLIOGRAPHY</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proofErr w:type="spellStart"/>
      <w:r w:rsidRPr="00BE4DA4">
        <w:rPr>
          <w:rFonts w:ascii="Times New Roman" w:hAnsi="Times New Roman" w:cs="Times New Roman"/>
          <w:sz w:val="24"/>
          <w:szCs w:val="24"/>
        </w:rPr>
        <w:t>Almansour</w:t>
      </w:r>
      <w:proofErr w:type="spellEnd"/>
      <w:r w:rsidRPr="00BE4DA4">
        <w:rPr>
          <w:rFonts w:ascii="Times New Roman" w:hAnsi="Times New Roman" w:cs="Times New Roman"/>
          <w:sz w:val="24"/>
          <w:szCs w:val="24"/>
        </w:rPr>
        <w:t xml:space="preserve">, Bashar </w:t>
      </w:r>
      <w:proofErr w:type="spellStart"/>
      <w:r w:rsidRPr="00BE4DA4">
        <w:rPr>
          <w:rFonts w:ascii="Times New Roman" w:hAnsi="Times New Roman" w:cs="Times New Roman"/>
          <w:sz w:val="24"/>
          <w:szCs w:val="24"/>
        </w:rPr>
        <w:t>Yaser</w:t>
      </w:r>
      <w:proofErr w:type="spellEnd"/>
      <w:r w:rsidRPr="00BE4DA4">
        <w:rPr>
          <w:rFonts w:ascii="Times New Roman" w:hAnsi="Times New Roman" w:cs="Times New Roman"/>
          <w:sz w:val="24"/>
          <w:szCs w:val="24"/>
        </w:rPr>
        <w:t xml:space="preserve">. </w:t>
      </w:r>
      <w:proofErr w:type="gramStart"/>
      <w:r w:rsidRPr="00BE4DA4">
        <w:rPr>
          <w:rFonts w:ascii="Times New Roman" w:hAnsi="Times New Roman" w:cs="Times New Roman"/>
          <w:sz w:val="24"/>
          <w:szCs w:val="24"/>
        </w:rPr>
        <w:t>"Empirical Model for Predicting Financial Failure."</w:t>
      </w:r>
      <w:proofErr w:type="gramEnd"/>
      <w:r w:rsidRPr="00BE4DA4">
        <w:rPr>
          <w:rFonts w:ascii="Times New Roman" w:hAnsi="Times New Roman" w:cs="Times New Roman"/>
          <w:sz w:val="24"/>
          <w:szCs w:val="24"/>
        </w:rPr>
        <w:t xml:space="preserve"> </w:t>
      </w:r>
      <w:r w:rsidRPr="00BE4DA4">
        <w:rPr>
          <w:rFonts w:ascii="Times New Roman" w:hAnsi="Times New Roman" w:cs="Times New Roman"/>
          <w:i/>
          <w:iCs/>
          <w:sz w:val="24"/>
          <w:szCs w:val="24"/>
        </w:rPr>
        <w:t>American</w:t>
      </w:r>
      <w:r w:rsidR="00BE4DA4">
        <w:rPr>
          <w:rFonts w:ascii="Times New Roman" w:hAnsi="Times New Roman" w:cs="Times New Roman"/>
          <w:i/>
          <w:iCs/>
          <w:sz w:val="24"/>
          <w:szCs w:val="24"/>
        </w:rPr>
        <w:t xml:space="preserve"> </w:t>
      </w:r>
      <w:r w:rsidRPr="00BE4DA4">
        <w:rPr>
          <w:rFonts w:ascii="Times New Roman" w:hAnsi="Times New Roman" w:cs="Times New Roman"/>
          <w:i/>
          <w:iCs/>
          <w:sz w:val="24"/>
          <w:szCs w:val="24"/>
        </w:rPr>
        <w:t xml:space="preserve">Journal of Economics, Finance and Management </w:t>
      </w:r>
      <w:r w:rsidRPr="00BE4DA4">
        <w:rPr>
          <w:rFonts w:ascii="Times New Roman" w:hAnsi="Times New Roman" w:cs="Times New Roman"/>
          <w:sz w:val="24"/>
          <w:szCs w:val="24"/>
        </w:rPr>
        <w:t>1, no. 3 (2015): 113-24. Accessed April</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proofErr w:type="gramStart"/>
      <w:r w:rsidRPr="00BE4DA4">
        <w:rPr>
          <w:rFonts w:ascii="Times New Roman" w:hAnsi="Times New Roman" w:cs="Times New Roman"/>
          <w:sz w:val="24"/>
          <w:szCs w:val="24"/>
        </w:rPr>
        <w:t>06, 2017.</w:t>
      </w:r>
      <w:proofErr w:type="gramEnd"/>
      <w:r w:rsidRPr="00BE4DA4">
        <w:rPr>
          <w:rFonts w:ascii="Times New Roman" w:hAnsi="Times New Roman" w:cs="Times New Roman"/>
          <w:sz w:val="24"/>
          <w:szCs w:val="24"/>
        </w:rPr>
        <w:t xml:space="preserve"> http://files.aiscience.org/journal/article/html/70200019.html.</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proofErr w:type="gramStart"/>
      <w:r w:rsidRPr="00BE4DA4">
        <w:rPr>
          <w:rFonts w:ascii="Times New Roman" w:hAnsi="Times New Roman" w:cs="Times New Roman"/>
          <w:sz w:val="24"/>
          <w:szCs w:val="24"/>
        </w:rPr>
        <w:t xml:space="preserve">Chapter 7 - </w:t>
      </w:r>
      <w:proofErr w:type="spellStart"/>
      <w:r w:rsidRPr="00BE4DA4">
        <w:rPr>
          <w:rFonts w:ascii="Times New Roman" w:hAnsi="Times New Roman" w:cs="Times New Roman"/>
          <w:sz w:val="24"/>
          <w:szCs w:val="24"/>
        </w:rPr>
        <w:t>Banktuptcy</w:t>
      </w:r>
      <w:proofErr w:type="spellEnd"/>
      <w:r w:rsidRPr="00BE4DA4">
        <w:rPr>
          <w:rFonts w:ascii="Times New Roman" w:hAnsi="Times New Roman" w:cs="Times New Roman"/>
          <w:sz w:val="24"/>
          <w:szCs w:val="24"/>
        </w:rPr>
        <w:t xml:space="preserve"> Basics.</w:t>
      </w:r>
      <w:proofErr w:type="gramEnd"/>
      <w:r w:rsidRPr="00BE4DA4">
        <w:rPr>
          <w:rFonts w:ascii="Times New Roman" w:hAnsi="Times New Roman" w:cs="Times New Roman"/>
          <w:sz w:val="24"/>
          <w:szCs w:val="24"/>
        </w:rPr>
        <w:t xml:space="preserve"> </w:t>
      </w:r>
      <w:proofErr w:type="gramStart"/>
      <w:r w:rsidRPr="00BE4DA4">
        <w:rPr>
          <w:rFonts w:ascii="Times New Roman" w:hAnsi="Times New Roman" w:cs="Times New Roman"/>
          <w:sz w:val="24"/>
          <w:szCs w:val="24"/>
        </w:rPr>
        <w:t>Accessed February 07, 2017.</w:t>
      </w:r>
      <w:proofErr w:type="gramEnd"/>
      <w:r w:rsidRPr="00BE4DA4">
        <w:rPr>
          <w:rFonts w:ascii="Times New Roman" w:hAnsi="Times New Roman" w:cs="Times New Roman"/>
          <w:sz w:val="24"/>
          <w:szCs w:val="24"/>
        </w:rPr>
        <w:t xml:space="preserve"> </w:t>
      </w:r>
      <w:hyperlink r:id="rId9" w:history="1">
        <w:proofErr w:type="gramStart"/>
        <w:r w:rsidRPr="00BE4DA4">
          <w:rPr>
            <w:rStyle w:val="Hyperlink"/>
            <w:rFonts w:ascii="Times New Roman" w:hAnsi="Times New Roman" w:cs="Times New Roman"/>
            <w:sz w:val="24"/>
            <w:szCs w:val="24"/>
          </w:rPr>
          <w:t>http://www.uscourts.gov/servicesforms/</w:t>
        </w:r>
      </w:hyperlink>
      <w:r w:rsidRPr="00BE4DA4">
        <w:rPr>
          <w:rFonts w:ascii="Times New Roman" w:hAnsi="Times New Roman" w:cs="Times New Roman"/>
          <w:sz w:val="24"/>
          <w:szCs w:val="24"/>
        </w:rPr>
        <w:t xml:space="preserve"> bankruptcy/bankruptcy-basics/chapter-7-bankruptcy-basics.</w:t>
      </w:r>
      <w:proofErr w:type="gramEnd"/>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proofErr w:type="gramStart"/>
      <w:r w:rsidRPr="00BE4DA4">
        <w:rPr>
          <w:rFonts w:ascii="Times New Roman" w:hAnsi="Times New Roman" w:cs="Times New Roman"/>
          <w:sz w:val="24"/>
          <w:szCs w:val="24"/>
        </w:rPr>
        <w:t>"Credit Scores, Credit Reports &amp; Credit Check.</w:t>
      </w:r>
      <w:proofErr w:type="gramEnd"/>
      <w:r w:rsidRPr="00BE4DA4">
        <w:rPr>
          <w:rFonts w:ascii="Times New Roman" w:hAnsi="Times New Roman" w:cs="Times New Roman"/>
          <w:sz w:val="24"/>
          <w:szCs w:val="24"/>
        </w:rPr>
        <w:t xml:space="preserve"> </w:t>
      </w:r>
      <w:proofErr w:type="gramStart"/>
      <w:r w:rsidRPr="00BE4DA4">
        <w:rPr>
          <w:rFonts w:ascii="Times New Roman" w:hAnsi="Times New Roman" w:cs="Times New Roman"/>
          <w:sz w:val="24"/>
          <w:szCs w:val="24"/>
        </w:rPr>
        <w:t>Accessed December 06, 2016.</w:t>
      </w:r>
      <w:proofErr w:type="gramEnd"/>
      <w:r w:rsidR="00BE4DA4">
        <w:rPr>
          <w:rFonts w:ascii="Times New Roman" w:hAnsi="Times New Roman" w:cs="Times New Roman"/>
          <w:sz w:val="24"/>
          <w:szCs w:val="24"/>
        </w:rPr>
        <w:t xml:space="preserve"> </w:t>
      </w:r>
      <w:r w:rsidRPr="00BE4DA4">
        <w:rPr>
          <w:rFonts w:ascii="Times New Roman" w:hAnsi="Times New Roman" w:cs="Times New Roman"/>
          <w:sz w:val="24"/>
          <w:szCs w:val="24"/>
        </w:rPr>
        <w:t>https://www.transunion.com/#.</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i/>
          <w:iCs/>
          <w:sz w:val="24"/>
          <w:szCs w:val="24"/>
        </w:rPr>
      </w:pPr>
      <w:proofErr w:type="gramStart"/>
      <w:r w:rsidRPr="00BE4DA4">
        <w:rPr>
          <w:rFonts w:ascii="Times New Roman" w:hAnsi="Times New Roman" w:cs="Times New Roman"/>
          <w:sz w:val="24"/>
          <w:szCs w:val="24"/>
        </w:rPr>
        <w:t>Crook, J. N., D. E. Edelman, and L. C. Thomas.</w:t>
      </w:r>
      <w:proofErr w:type="gramEnd"/>
      <w:r w:rsidRPr="00BE4DA4">
        <w:rPr>
          <w:rFonts w:ascii="Times New Roman" w:hAnsi="Times New Roman" w:cs="Times New Roman"/>
          <w:sz w:val="24"/>
          <w:szCs w:val="24"/>
        </w:rPr>
        <w:t xml:space="preserve"> </w:t>
      </w:r>
      <w:proofErr w:type="gramStart"/>
      <w:r w:rsidRPr="00BE4DA4">
        <w:rPr>
          <w:rFonts w:ascii="Times New Roman" w:hAnsi="Times New Roman" w:cs="Times New Roman"/>
          <w:sz w:val="24"/>
          <w:szCs w:val="24"/>
        </w:rPr>
        <w:t>"Credit Scoring."</w:t>
      </w:r>
      <w:proofErr w:type="gramEnd"/>
      <w:r w:rsidRPr="00BE4DA4">
        <w:rPr>
          <w:rFonts w:ascii="Times New Roman" w:hAnsi="Times New Roman" w:cs="Times New Roman"/>
          <w:sz w:val="24"/>
          <w:szCs w:val="24"/>
        </w:rPr>
        <w:t xml:space="preserve"> </w:t>
      </w:r>
      <w:r w:rsidRPr="00BE4DA4">
        <w:rPr>
          <w:rFonts w:ascii="Times New Roman" w:hAnsi="Times New Roman" w:cs="Times New Roman"/>
          <w:i/>
          <w:iCs/>
          <w:sz w:val="24"/>
          <w:szCs w:val="24"/>
        </w:rPr>
        <w:t>Journal of the Operational</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r w:rsidRPr="00BE4DA4">
        <w:rPr>
          <w:rFonts w:ascii="Times New Roman" w:hAnsi="Times New Roman" w:cs="Times New Roman"/>
          <w:i/>
          <w:iCs/>
          <w:sz w:val="24"/>
          <w:szCs w:val="24"/>
        </w:rPr>
        <w:t xml:space="preserve">Research Society </w:t>
      </w:r>
      <w:r w:rsidRPr="00BE4DA4">
        <w:rPr>
          <w:rFonts w:ascii="Times New Roman" w:hAnsi="Times New Roman" w:cs="Times New Roman"/>
          <w:sz w:val="24"/>
          <w:szCs w:val="24"/>
        </w:rPr>
        <w:t xml:space="preserve">56, no. 9 (2005): 1003-005. </w:t>
      </w:r>
      <w:proofErr w:type="gramStart"/>
      <w:r w:rsidRPr="00BE4DA4">
        <w:rPr>
          <w:rFonts w:ascii="Times New Roman" w:hAnsi="Times New Roman" w:cs="Times New Roman"/>
          <w:sz w:val="24"/>
          <w:szCs w:val="24"/>
        </w:rPr>
        <w:t>Accessed April 04, 2017.</w:t>
      </w:r>
      <w:proofErr w:type="gramEnd"/>
      <w:r w:rsidR="00BE4DA4">
        <w:rPr>
          <w:rFonts w:ascii="Times New Roman" w:hAnsi="Times New Roman" w:cs="Times New Roman"/>
          <w:sz w:val="24"/>
          <w:szCs w:val="24"/>
        </w:rPr>
        <w:t xml:space="preserve"> </w:t>
      </w:r>
      <w:r w:rsidRPr="00BE4DA4">
        <w:rPr>
          <w:rFonts w:ascii="Times New Roman" w:hAnsi="Times New Roman" w:cs="Times New Roman"/>
          <w:sz w:val="24"/>
          <w:szCs w:val="24"/>
        </w:rPr>
        <w:t>doi:10.1057/palgrave.jors.2602037.</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r w:rsidRPr="00BE4DA4">
        <w:rPr>
          <w:rFonts w:ascii="Times New Roman" w:hAnsi="Times New Roman" w:cs="Times New Roman"/>
          <w:sz w:val="24"/>
          <w:szCs w:val="24"/>
        </w:rPr>
        <w:t xml:space="preserve">Edelman, David. 2008. "Credit this: how the banks decide your credit score." </w:t>
      </w:r>
      <w:proofErr w:type="gramStart"/>
      <w:r w:rsidRPr="00BE4DA4">
        <w:rPr>
          <w:rFonts w:ascii="Times New Roman" w:hAnsi="Times New Roman" w:cs="Times New Roman"/>
          <w:i/>
          <w:iCs/>
          <w:sz w:val="24"/>
          <w:szCs w:val="24"/>
        </w:rPr>
        <w:t>Significance.</w:t>
      </w:r>
      <w:proofErr w:type="gramEnd"/>
      <w:r w:rsidR="00BE4DA4">
        <w:rPr>
          <w:rFonts w:ascii="Times New Roman" w:hAnsi="Times New Roman" w:cs="Times New Roman"/>
          <w:i/>
          <w:iCs/>
          <w:sz w:val="24"/>
          <w:szCs w:val="24"/>
        </w:rPr>
        <w:t xml:space="preserve"> </w:t>
      </w:r>
      <w:r w:rsidRPr="00BE4DA4">
        <w:rPr>
          <w:rFonts w:ascii="Times New Roman" w:hAnsi="Times New Roman" w:cs="Times New Roman"/>
          <w:i/>
          <w:iCs/>
          <w:sz w:val="24"/>
          <w:szCs w:val="24"/>
        </w:rPr>
        <w:t xml:space="preserve">Statistics Making Sense </w:t>
      </w:r>
      <w:r w:rsidRPr="00BE4DA4">
        <w:rPr>
          <w:rFonts w:ascii="Times New Roman" w:hAnsi="Times New Roman" w:cs="Times New Roman"/>
          <w:sz w:val="24"/>
          <w:szCs w:val="24"/>
        </w:rPr>
        <w:t xml:space="preserve">5, no. 2: 59. </w:t>
      </w:r>
      <w:proofErr w:type="spellStart"/>
      <w:r w:rsidRPr="00BE4DA4">
        <w:rPr>
          <w:rFonts w:ascii="Times New Roman" w:hAnsi="Times New Roman" w:cs="Times New Roman"/>
          <w:sz w:val="24"/>
          <w:szCs w:val="24"/>
        </w:rPr>
        <w:t>MathSciNet</w:t>
      </w:r>
      <w:proofErr w:type="spellEnd"/>
      <w:r w:rsidRPr="00BE4DA4">
        <w:rPr>
          <w:rFonts w:ascii="Times New Roman" w:hAnsi="Times New Roman" w:cs="Times New Roman"/>
          <w:sz w:val="24"/>
          <w:szCs w:val="24"/>
        </w:rPr>
        <w:t xml:space="preserve"> via </w:t>
      </w:r>
      <w:proofErr w:type="spellStart"/>
      <w:r w:rsidRPr="00BE4DA4">
        <w:rPr>
          <w:rFonts w:ascii="Times New Roman" w:hAnsi="Times New Roman" w:cs="Times New Roman"/>
          <w:sz w:val="24"/>
          <w:szCs w:val="24"/>
        </w:rPr>
        <w:t>EBSCOhost</w:t>
      </w:r>
      <w:proofErr w:type="spellEnd"/>
      <w:r w:rsidRPr="00BE4DA4">
        <w:rPr>
          <w:rFonts w:ascii="Times New Roman" w:hAnsi="Times New Roman" w:cs="Times New Roman"/>
          <w:sz w:val="24"/>
          <w:szCs w:val="24"/>
        </w:rPr>
        <w:t xml:space="preserve">, </w:t>
      </w:r>
      <w:proofErr w:type="spellStart"/>
      <w:r w:rsidRPr="00BE4DA4">
        <w:rPr>
          <w:rFonts w:ascii="Times New Roman" w:hAnsi="Times New Roman" w:cs="Times New Roman"/>
          <w:sz w:val="24"/>
          <w:szCs w:val="24"/>
        </w:rPr>
        <w:t>EBSCOhost</w:t>
      </w:r>
      <w:proofErr w:type="spellEnd"/>
      <w:r w:rsidRPr="00BE4DA4">
        <w:rPr>
          <w:rFonts w:ascii="Times New Roman" w:hAnsi="Times New Roman" w:cs="Times New Roman"/>
          <w:sz w:val="24"/>
          <w:szCs w:val="24"/>
        </w:rPr>
        <w:t xml:space="preserve"> (accessed</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r w:rsidRPr="00BE4DA4">
        <w:rPr>
          <w:rFonts w:ascii="Times New Roman" w:hAnsi="Times New Roman" w:cs="Times New Roman"/>
          <w:sz w:val="24"/>
          <w:szCs w:val="24"/>
        </w:rPr>
        <w:t>April 03, 2017).</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r w:rsidRPr="00BE4DA4">
        <w:rPr>
          <w:rFonts w:ascii="Times New Roman" w:hAnsi="Times New Roman" w:cs="Times New Roman"/>
          <w:sz w:val="24"/>
          <w:szCs w:val="24"/>
        </w:rPr>
        <w:t>Green, Eric L. 2014. "Considering Collection Alternatives? Don't Forget About Bankruptcy."</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r w:rsidRPr="00BE4DA4">
        <w:rPr>
          <w:rFonts w:ascii="Times New Roman" w:hAnsi="Times New Roman" w:cs="Times New Roman"/>
          <w:i/>
          <w:iCs/>
          <w:sz w:val="24"/>
          <w:szCs w:val="24"/>
        </w:rPr>
        <w:t xml:space="preserve">Journal of Tax Practice &amp; Procedure </w:t>
      </w:r>
      <w:r w:rsidRPr="00BE4DA4">
        <w:rPr>
          <w:rFonts w:ascii="Times New Roman" w:hAnsi="Times New Roman" w:cs="Times New Roman"/>
          <w:sz w:val="24"/>
          <w:szCs w:val="24"/>
        </w:rPr>
        <w:t>16, no. 2: 7-47. Business Source Complete,</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proofErr w:type="spellStart"/>
      <w:r w:rsidRPr="00BE4DA4">
        <w:rPr>
          <w:rFonts w:ascii="Times New Roman" w:hAnsi="Times New Roman" w:cs="Times New Roman"/>
          <w:sz w:val="24"/>
          <w:szCs w:val="24"/>
        </w:rPr>
        <w:t>EBSCOhost</w:t>
      </w:r>
      <w:proofErr w:type="spellEnd"/>
      <w:r w:rsidRPr="00BE4DA4">
        <w:rPr>
          <w:rFonts w:ascii="Times New Roman" w:hAnsi="Times New Roman" w:cs="Times New Roman"/>
          <w:sz w:val="24"/>
          <w:szCs w:val="24"/>
        </w:rPr>
        <w:t xml:space="preserve"> (accessed April 06, 2017).</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proofErr w:type="gramStart"/>
      <w:r w:rsidRPr="00BE4DA4">
        <w:rPr>
          <w:rFonts w:ascii="Times New Roman" w:hAnsi="Times New Roman" w:cs="Times New Roman"/>
          <w:sz w:val="24"/>
          <w:szCs w:val="24"/>
        </w:rPr>
        <w:t>Henderson, Loren, Cedric Herring, Hayward Horton, and Melvin Thomas.</w:t>
      </w:r>
      <w:proofErr w:type="gramEnd"/>
      <w:r w:rsidRPr="00BE4DA4">
        <w:rPr>
          <w:rFonts w:ascii="Times New Roman" w:hAnsi="Times New Roman" w:cs="Times New Roman"/>
          <w:sz w:val="24"/>
          <w:szCs w:val="24"/>
        </w:rPr>
        <w:t xml:space="preserve"> 2015. "Credit Where</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r w:rsidRPr="00BE4DA4">
        <w:rPr>
          <w:rFonts w:ascii="Times New Roman" w:hAnsi="Times New Roman" w:cs="Times New Roman"/>
          <w:sz w:val="24"/>
          <w:szCs w:val="24"/>
        </w:rPr>
        <w:t xml:space="preserve">Credit is </w:t>
      </w:r>
      <w:proofErr w:type="gramStart"/>
      <w:r w:rsidRPr="00BE4DA4">
        <w:rPr>
          <w:rFonts w:ascii="Times New Roman" w:hAnsi="Times New Roman" w:cs="Times New Roman"/>
          <w:sz w:val="24"/>
          <w:szCs w:val="24"/>
        </w:rPr>
        <w:t>Due</w:t>
      </w:r>
      <w:proofErr w:type="gramEnd"/>
      <w:r w:rsidRPr="00BE4DA4">
        <w:rPr>
          <w:rFonts w:ascii="Times New Roman" w:hAnsi="Times New Roman" w:cs="Times New Roman"/>
          <w:sz w:val="24"/>
          <w:szCs w:val="24"/>
        </w:rPr>
        <w:t>? Race, Gender, and Discrimination in the Credit Scores of Business</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proofErr w:type="gramStart"/>
      <w:r w:rsidRPr="00BE4DA4">
        <w:rPr>
          <w:rFonts w:ascii="Times New Roman" w:hAnsi="Times New Roman" w:cs="Times New Roman"/>
          <w:sz w:val="24"/>
          <w:szCs w:val="24"/>
        </w:rPr>
        <w:t>Startups."</w:t>
      </w:r>
      <w:proofErr w:type="gramEnd"/>
      <w:r w:rsidRPr="00BE4DA4">
        <w:rPr>
          <w:rFonts w:ascii="Times New Roman" w:hAnsi="Times New Roman" w:cs="Times New Roman"/>
          <w:sz w:val="24"/>
          <w:szCs w:val="24"/>
        </w:rPr>
        <w:t xml:space="preserve"> </w:t>
      </w:r>
      <w:r w:rsidRPr="00BE4DA4">
        <w:rPr>
          <w:rFonts w:ascii="Times New Roman" w:hAnsi="Times New Roman" w:cs="Times New Roman"/>
          <w:i/>
          <w:iCs/>
          <w:sz w:val="24"/>
          <w:szCs w:val="24"/>
        </w:rPr>
        <w:t xml:space="preserve">Review of Black Political Economy </w:t>
      </w:r>
      <w:r w:rsidRPr="00BE4DA4">
        <w:rPr>
          <w:rFonts w:ascii="Times New Roman" w:hAnsi="Times New Roman" w:cs="Times New Roman"/>
          <w:sz w:val="24"/>
          <w:szCs w:val="24"/>
        </w:rPr>
        <w:t>42, no. 4: 459-479. Business Source Elite,</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proofErr w:type="spellStart"/>
      <w:proofErr w:type="gramStart"/>
      <w:r w:rsidRPr="00BE4DA4">
        <w:rPr>
          <w:rFonts w:ascii="Times New Roman" w:hAnsi="Times New Roman" w:cs="Times New Roman"/>
          <w:sz w:val="24"/>
          <w:szCs w:val="24"/>
        </w:rPr>
        <w:t>EBSCOhost</w:t>
      </w:r>
      <w:proofErr w:type="spellEnd"/>
      <w:r w:rsidRPr="00BE4DA4">
        <w:rPr>
          <w:rFonts w:ascii="Times New Roman" w:hAnsi="Times New Roman" w:cs="Times New Roman"/>
          <w:sz w:val="24"/>
          <w:szCs w:val="24"/>
        </w:rPr>
        <w:t>.</w:t>
      </w:r>
      <w:proofErr w:type="gramEnd"/>
      <w:r w:rsidRPr="00BE4DA4">
        <w:rPr>
          <w:rFonts w:ascii="Times New Roman" w:hAnsi="Times New Roman" w:cs="Times New Roman"/>
          <w:sz w:val="24"/>
          <w:szCs w:val="24"/>
        </w:rPr>
        <w:t xml:space="preserve"> </w:t>
      </w:r>
      <w:proofErr w:type="gramStart"/>
      <w:r w:rsidRPr="00BE4DA4">
        <w:rPr>
          <w:rFonts w:ascii="Times New Roman" w:hAnsi="Times New Roman" w:cs="Times New Roman"/>
          <w:sz w:val="24"/>
          <w:szCs w:val="24"/>
        </w:rPr>
        <w:t>Accessed April 06, 2017.</w:t>
      </w:r>
      <w:proofErr w:type="gramEnd"/>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r w:rsidRPr="00BE4DA4">
        <w:rPr>
          <w:rFonts w:ascii="Times New Roman" w:hAnsi="Times New Roman" w:cs="Times New Roman"/>
          <w:sz w:val="24"/>
          <w:szCs w:val="24"/>
        </w:rPr>
        <w:lastRenderedPageBreak/>
        <w:t>"How do I get and keep a good credit score?</w:t>
      </w:r>
      <w:proofErr w:type="gramStart"/>
      <w:r w:rsidRPr="00BE4DA4">
        <w:rPr>
          <w:rFonts w:ascii="Times New Roman" w:hAnsi="Times New Roman" w:cs="Times New Roman"/>
          <w:sz w:val="24"/>
          <w:szCs w:val="24"/>
        </w:rPr>
        <w:t>".</w:t>
      </w:r>
      <w:proofErr w:type="gramEnd"/>
      <w:r w:rsidRPr="00BE4DA4">
        <w:rPr>
          <w:rFonts w:ascii="Times New Roman" w:hAnsi="Times New Roman" w:cs="Times New Roman"/>
          <w:sz w:val="24"/>
          <w:szCs w:val="24"/>
        </w:rPr>
        <w:t xml:space="preserve"> </w:t>
      </w:r>
      <w:proofErr w:type="gramStart"/>
      <w:r w:rsidRPr="00BE4DA4">
        <w:rPr>
          <w:rFonts w:ascii="Times New Roman" w:hAnsi="Times New Roman" w:cs="Times New Roman"/>
          <w:sz w:val="24"/>
          <w:szCs w:val="24"/>
        </w:rPr>
        <w:t>Accessed January 04, 2017.</w:t>
      </w:r>
      <w:proofErr w:type="gramEnd"/>
      <w:r w:rsidR="00BE4DA4">
        <w:rPr>
          <w:rFonts w:ascii="Times New Roman" w:hAnsi="Times New Roman" w:cs="Times New Roman"/>
          <w:sz w:val="24"/>
          <w:szCs w:val="24"/>
        </w:rPr>
        <w:t xml:space="preserve"> </w:t>
      </w:r>
      <w:r w:rsidRPr="00BE4DA4">
        <w:rPr>
          <w:rFonts w:ascii="Times New Roman" w:hAnsi="Times New Roman" w:cs="Times New Roman"/>
          <w:sz w:val="24"/>
          <w:szCs w:val="24"/>
        </w:rPr>
        <w:t>https://www.consumerfinance.gov/askcfpb/318/how-do-i-get-and-keep-a-good-creditscore.html.</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proofErr w:type="gramStart"/>
      <w:r w:rsidRPr="00BE4DA4">
        <w:rPr>
          <w:rFonts w:ascii="Times New Roman" w:hAnsi="Times New Roman" w:cs="Times New Roman"/>
          <w:sz w:val="24"/>
          <w:szCs w:val="24"/>
        </w:rPr>
        <w:t xml:space="preserve">Thomas, L. C., David B. </w:t>
      </w:r>
      <w:proofErr w:type="spellStart"/>
      <w:r w:rsidRPr="00BE4DA4">
        <w:rPr>
          <w:rFonts w:ascii="Times New Roman" w:hAnsi="Times New Roman" w:cs="Times New Roman"/>
          <w:sz w:val="24"/>
          <w:szCs w:val="24"/>
        </w:rPr>
        <w:t>Ebelman</w:t>
      </w:r>
      <w:proofErr w:type="spellEnd"/>
      <w:r w:rsidRPr="00BE4DA4">
        <w:rPr>
          <w:rFonts w:ascii="Times New Roman" w:hAnsi="Times New Roman" w:cs="Times New Roman"/>
          <w:sz w:val="24"/>
          <w:szCs w:val="24"/>
        </w:rPr>
        <w:t>, and Jonathan N. Crook.</w:t>
      </w:r>
      <w:proofErr w:type="gramEnd"/>
      <w:r w:rsidRPr="00BE4DA4">
        <w:rPr>
          <w:rFonts w:ascii="Times New Roman" w:hAnsi="Times New Roman" w:cs="Times New Roman"/>
          <w:sz w:val="24"/>
          <w:szCs w:val="24"/>
        </w:rPr>
        <w:t xml:space="preserve"> 2004. Readings in Credit Scoring:</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proofErr w:type="gramStart"/>
      <w:r w:rsidRPr="00BE4DA4">
        <w:rPr>
          <w:rFonts w:ascii="Times New Roman" w:hAnsi="Times New Roman" w:cs="Times New Roman"/>
          <w:sz w:val="24"/>
          <w:szCs w:val="24"/>
        </w:rPr>
        <w:t>Foundations, Developments, and Aims.</w:t>
      </w:r>
      <w:proofErr w:type="gramEnd"/>
      <w:r w:rsidRPr="00BE4DA4">
        <w:rPr>
          <w:rFonts w:ascii="Times New Roman" w:hAnsi="Times New Roman" w:cs="Times New Roman"/>
          <w:sz w:val="24"/>
          <w:szCs w:val="24"/>
        </w:rPr>
        <w:t xml:space="preserve"> Oxford: Oxford University Press.</w:t>
      </w:r>
    </w:p>
    <w:p w:rsidR="00F545D5" w:rsidRPr="00BE4DA4" w:rsidRDefault="00F545D5" w:rsidP="00BE4DA4">
      <w:pPr>
        <w:autoSpaceDE w:val="0"/>
        <w:autoSpaceDN w:val="0"/>
        <w:adjustRightInd w:val="0"/>
        <w:spacing w:after="0" w:line="480" w:lineRule="auto"/>
        <w:ind w:left="720" w:hanging="720"/>
        <w:jc w:val="both"/>
        <w:rPr>
          <w:rFonts w:ascii="Times New Roman" w:hAnsi="Times New Roman" w:cs="Times New Roman"/>
          <w:sz w:val="24"/>
          <w:szCs w:val="24"/>
        </w:rPr>
      </w:pPr>
      <w:r w:rsidRPr="00BE4DA4">
        <w:rPr>
          <w:rFonts w:ascii="Times New Roman" w:hAnsi="Times New Roman" w:cs="Times New Roman"/>
          <w:sz w:val="24"/>
          <w:szCs w:val="24"/>
        </w:rPr>
        <w:t xml:space="preserve">Weston, Liz Pulliam. 2012. Your Credit Score: How to </w:t>
      </w:r>
      <w:proofErr w:type="gramStart"/>
      <w:r w:rsidRPr="00BE4DA4">
        <w:rPr>
          <w:rFonts w:ascii="Times New Roman" w:hAnsi="Times New Roman" w:cs="Times New Roman"/>
          <w:sz w:val="24"/>
          <w:szCs w:val="24"/>
        </w:rPr>
        <w:t>Improve</w:t>
      </w:r>
      <w:proofErr w:type="gramEnd"/>
      <w:r w:rsidRPr="00BE4DA4">
        <w:rPr>
          <w:rFonts w:ascii="Times New Roman" w:hAnsi="Times New Roman" w:cs="Times New Roman"/>
          <w:sz w:val="24"/>
          <w:szCs w:val="24"/>
        </w:rPr>
        <w:t xml:space="preserve"> the 3-digit Number That Shapes</w:t>
      </w:r>
    </w:p>
    <w:p w:rsidR="00F545D5" w:rsidRPr="00BE4DA4" w:rsidRDefault="00F545D5" w:rsidP="00BE4DA4">
      <w:pPr>
        <w:autoSpaceDE w:val="0"/>
        <w:autoSpaceDN w:val="0"/>
        <w:adjustRightInd w:val="0"/>
        <w:spacing w:after="0" w:line="480" w:lineRule="auto"/>
        <w:ind w:left="720"/>
        <w:jc w:val="both"/>
        <w:rPr>
          <w:rFonts w:ascii="Times New Roman" w:hAnsi="Times New Roman" w:cs="Times New Roman"/>
          <w:sz w:val="24"/>
          <w:szCs w:val="24"/>
        </w:rPr>
      </w:pPr>
      <w:proofErr w:type="gramStart"/>
      <w:r w:rsidRPr="00BE4DA4">
        <w:rPr>
          <w:rFonts w:ascii="Times New Roman" w:hAnsi="Times New Roman" w:cs="Times New Roman"/>
          <w:sz w:val="24"/>
          <w:szCs w:val="24"/>
        </w:rPr>
        <w:t>Your Financial Future.</w:t>
      </w:r>
      <w:proofErr w:type="gramEnd"/>
      <w:r w:rsidRPr="00BE4DA4">
        <w:rPr>
          <w:rFonts w:ascii="Times New Roman" w:hAnsi="Times New Roman" w:cs="Times New Roman"/>
          <w:sz w:val="24"/>
          <w:szCs w:val="24"/>
        </w:rPr>
        <w:t xml:space="preserve"> 4th. Upper Saddle River, New Jersey: FT.</w:t>
      </w: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A1397E" w:rsidRPr="00BE4DA4" w:rsidRDefault="00A1397E" w:rsidP="00BE4DA4">
      <w:pPr>
        <w:tabs>
          <w:tab w:val="left" w:pos="7470"/>
        </w:tabs>
        <w:spacing w:line="480" w:lineRule="auto"/>
        <w:rPr>
          <w:rFonts w:ascii="Times New Roman" w:hAnsi="Times New Roman" w:cs="Times New Roman"/>
          <w:sz w:val="24"/>
          <w:szCs w:val="24"/>
        </w:rPr>
      </w:pPr>
    </w:p>
    <w:p w:rsidR="00C74AC3" w:rsidRPr="00BE4DA4" w:rsidRDefault="00C74AC3" w:rsidP="00BE4DA4">
      <w:pPr>
        <w:tabs>
          <w:tab w:val="left" w:pos="7470"/>
        </w:tabs>
        <w:spacing w:line="480" w:lineRule="auto"/>
        <w:rPr>
          <w:rFonts w:ascii="Times New Roman" w:hAnsi="Times New Roman" w:cs="Times New Roman"/>
          <w:sz w:val="24"/>
          <w:szCs w:val="24"/>
        </w:rPr>
      </w:pPr>
      <w:r w:rsidRPr="00BE4DA4">
        <w:rPr>
          <w:rFonts w:ascii="Times New Roman" w:hAnsi="Times New Roman" w:cs="Times New Roman"/>
          <w:sz w:val="24"/>
          <w:szCs w:val="24"/>
        </w:rPr>
        <w:lastRenderedPageBreak/>
        <w:t xml:space="preserve"> </w:t>
      </w:r>
    </w:p>
    <w:sectPr w:rsidR="00C74AC3" w:rsidRPr="00BE4DA4" w:rsidSect="00BE4DA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0E6" w:rsidRDefault="000960E6" w:rsidP="00BE4DA4">
      <w:pPr>
        <w:spacing w:after="0" w:line="240" w:lineRule="auto"/>
      </w:pPr>
      <w:r>
        <w:separator/>
      </w:r>
    </w:p>
  </w:endnote>
  <w:endnote w:type="continuationSeparator" w:id="0">
    <w:p w:rsidR="000960E6" w:rsidRDefault="000960E6" w:rsidP="00BE4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0E6" w:rsidRDefault="000960E6" w:rsidP="00BE4DA4">
      <w:pPr>
        <w:spacing w:after="0" w:line="240" w:lineRule="auto"/>
      </w:pPr>
      <w:r>
        <w:separator/>
      </w:r>
    </w:p>
  </w:footnote>
  <w:footnote w:type="continuationSeparator" w:id="0">
    <w:p w:rsidR="000960E6" w:rsidRDefault="000960E6" w:rsidP="00BE4D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957079"/>
      <w:docPartObj>
        <w:docPartGallery w:val="Page Numbers (Top of Page)"/>
        <w:docPartUnique/>
      </w:docPartObj>
    </w:sdtPr>
    <w:sdtEndPr>
      <w:rPr>
        <w:noProof/>
      </w:rPr>
    </w:sdtEndPr>
    <w:sdtContent>
      <w:p w:rsidR="00BE4DA4" w:rsidRPr="00BE4DA4" w:rsidRDefault="00BE4DA4" w:rsidP="00BE4DA4">
        <w:pPr>
          <w:tabs>
            <w:tab w:val="left" w:pos="7470"/>
          </w:tabs>
          <w:spacing w:line="480" w:lineRule="auto"/>
          <w:jc w:val="center"/>
          <w:rPr>
            <w:rFonts w:ascii="Times New Roman" w:hAnsi="Times New Roman" w:cs="Times New Roman"/>
            <w:b/>
            <w:sz w:val="24"/>
            <w:szCs w:val="24"/>
          </w:rPr>
        </w:pPr>
        <w:r w:rsidRPr="00BE4DA4">
          <w:rPr>
            <w:rFonts w:ascii="Times New Roman" w:hAnsi="Times New Roman" w:cs="Times New Roman"/>
            <w:b/>
            <w:sz w:val="24"/>
            <w:szCs w:val="24"/>
          </w:rPr>
          <w:t>CREDIT SCORE ANALYSIS</w:t>
        </w:r>
        <w:r w:rsidRPr="00BE4DA4">
          <w:rPr>
            <w:rFonts w:ascii="Times New Roman" w:hAnsi="Times New Roman" w:cs="Times New Roman"/>
            <w:b/>
            <w:sz w:val="24"/>
            <w:szCs w:val="24"/>
          </w:rPr>
          <w:tab/>
        </w:r>
        <w:r w:rsidRPr="00BE4DA4">
          <w:rPr>
            <w:rFonts w:ascii="Times New Roman" w:hAnsi="Times New Roman" w:cs="Times New Roman"/>
            <w:b/>
            <w:sz w:val="24"/>
            <w:szCs w:val="24"/>
          </w:rPr>
          <w:tab/>
        </w:r>
        <w:r w:rsidRPr="00BE4DA4">
          <w:rPr>
            <w:rFonts w:ascii="Times New Roman" w:hAnsi="Times New Roman" w:cs="Times New Roman"/>
            <w:b/>
            <w:sz w:val="24"/>
            <w:szCs w:val="24"/>
          </w:rPr>
          <w:tab/>
          <w:t xml:space="preserve">          </w:t>
        </w:r>
        <w:r w:rsidRPr="00BE4DA4">
          <w:rPr>
            <w:rFonts w:ascii="Times New Roman" w:hAnsi="Times New Roman" w:cs="Times New Roman"/>
            <w:sz w:val="24"/>
            <w:szCs w:val="24"/>
          </w:rPr>
          <w:fldChar w:fldCharType="begin"/>
        </w:r>
        <w:r w:rsidRPr="00BE4DA4">
          <w:rPr>
            <w:rFonts w:ascii="Times New Roman" w:hAnsi="Times New Roman" w:cs="Times New Roman"/>
            <w:sz w:val="24"/>
            <w:szCs w:val="24"/>
          </w:rPr>
          <w:instrText xml:space="preserve"> PAGE   \* MERGEFORMAT </w:instrText>
        </w:r>
        <w:r w:rsidRPr="00BE4DA4">
          <w:rPr>
            <w:rFonts w:ascii="Times New Roman" w:hAnsi="Times New Roman" w:cs="Times New Roman"/>
            <w:sz w:val="24"/>
            <w:szCs w:val="24"/>
          </w:rPr>
          <w:fldChar w:fldCharType="separate"/>
        </w:r>
        <w:r>
          <w:rPr>
            <w:rFonts w:ascii="Times New Roman" w:hAnsi="Times New Roman" w:cs="Times New Roman"/>
            <w:noProof/>
            <w:sz w:val="24"/>
            <w:szCs w:val="24"/>
          </w:rPr>
          <w:t>6</w:t>
        </w:r>
        <w:r w:rsidRPr="00BE4DA4">
          <w:rPr>
            <w:rFonts w:ascii="Times New Roman" w:hAnsi="Times New Roman" w:cs="Times New Roman"/>
            <w:noProof/>
            <w:sz w:val="24"/>
            <w:szCs w:val="24"/>
          </w:rPr>
          <w:fldChar w:fldCharType="end"/>
        </w:r>
      </w:p>
    </w:sdtContent>
  </w:sdt>
  <w:p w:rsidR="00BE4DA4" w:rsidRPr="00BE4DA4" w:rsidRDefault="00BE4DA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DA4" w:rsidRPr="00BE4DA4" w:rsidRDefault="00BE4DA4" w:rsidP="00BE4DA4">
    <w:pPr>
      <w:tabs>
        <w:tab w:val="left" w:pos="7470"/>
      </w:tabs>
      <w:spacing w:line="480" w:lineRule="auto"/>
      <w:rPr>
        <w:rFonts w:ascii="Times New Roman" w:hAnsi="Times New Roman" w:cs="Times New Roman"/>
        <w:b/>
        <w:sz w:val="24"/>
        <w:szCs w:val="24"/>
      </w:rPr>
    </w:pPr>
    <w:r w:rsidRPr="00BE4DA4">
      <w:rPr>
        <w:rFonts w:ascii="Times New Roman" w:hAnsi="Times New Roman" w:cs="Times New Roman"/>
        <w:b/>
        <w:sz w:val="24"/>
        <w:szCs w:val="24"/>
      </w:rPr>
      <w:t>Running Head: Credit Score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838A7"/>
    <w:multiLevelType w:val="multilevel"/>
    <w:tmpl w:val="5F88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3B2031"/>
    <w:multiLevelType w:val="multilevel"/>
    <w:tmpl w:val="4CBA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3E59DB"/>
    <w:multiLevelType w:val="multilevel"/>
    <w:tmpl w:val="C924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B38"/>
    <w:rsid w:val="0000300A"/>
    <w:rsid w:val="00022435"/>
    <w:rsid w:val="0003338C"/>
    <w:rsid w:val="00067543"/>
    <w:rsid w:val="000960E6"/>
    <w:rsid w:val="000A6C8C"/>
    <w:rsid w:val="00105CD8"/>
    <w:rsid w:val="00177B31"/>
    <w:rsid w:val="001B1B6B"/>
    <w:rsid w:val="002A1523"/>
    <w:rsid w:val="002B155A"/>
    <w:rsid w:val="00376F8C"/>
    <w:rsid w:val="00384ABB"/>
    <w:rsid w:val="003913F8"/>
    <w:rsid w:val="003F0FF9"/>
    <w:rsid w:val="00401A6D"/>
    <w:rsid w:val="00460EDE"/>
    <w:rsid w:val="00475EBC"/>
    <w:rsid w:val="00495C72"/>
    <w:rsid w:val="00521759"/>
    <w:rsid w:val="00540B4C"/>
    <w:rsid w:val="00551FED"/>
    <w:rsid w:val="005D36FB"/>
    <w:rsid w:val="00606FFB"/>
    <w:rsid w:val="006375C9"/>
    <w:rsid w:val="00677304"/>
    <w:rsid w:val="00691C51"/>
    <w:rsid w:val="006B68A3"/>
    <w:rsid w:val="006F18A3"/>
    <w:rsid w:val="0072768D"/>
    <w:rsid w:val="00727853"/>
    <w:rsid w:val="00730BC7"/>
    <w:rsid w:val="0075137F"/>
    <w:rsid w:val="00775465"/>
    <w:rsid w:val="007A4B38"/>
    <w:rsid w:val="007E2B35"/>
    <w:rsid w:val="007F291E"/>
    <w:rsid w:val="0086149F"/>
    <w:rsid w:val="00871419"/>
    <w:rsid w:val="00884047"/>
    <w:rsid w:val="008C2613"/>
    <w:rsid w:val="008D1AC6"/>
    <w:rsid w:val="00902381"/>
    <w:rsid w:val="00910E44"/>
    <w:rsid w:val="00957FEC"/>
    <w:rsid w:val="0098360E"/>
    <w:rsid w:val="009872F8"/>
    <w:rsid w:val="009915DD"/>
    <w:rsid w:val="00A1200F"/>
    <w:rsid w:val="00A1397E"/>
    <w:rsid w:val="00A312CF"/>
    <w:rsid w:val="00AB71D9"/>
    <w:rsid w:val="00AC56AC"/>
    <w:rsid w:val="00B16F3B"/>
    <w:rsid w:val="00B95D7F"/>
    <w:rsid w:val="00BB4B58"/>
    <w:rsid w:val="00BC433C"/>
    <w:rsid w:val="00BE4DA4"/>
    <w:rsid w:val="00BF7C96"/>
    <w:rsid w:val="00C470A8"/>
    <w:rsid w:val="00C64582"/>
    <w:rsid w:val="00C74AC3"/>
    <w:rsid w:val="00D12BD8"/>
    <w:rsid w:val="00D25363"/>
    <w:rsid w:val="00D76FBE"/>
    <w:rsid w:val="00DF44EE"/>
    <w:rsid w:val="00E20A4D"/>
    <w:rsid w:val="00F040FA"/>
    <w:rsid w:val="00F1715A"/>
    <w:rsid w:val="00F20DE6"/>
    <w:rsid w:val="00F33DE9"/>
    <w:rsid w:val="00F36CE6"/>
    <w:rsid w:val="00F429E4"/>
    <w:rsid w:val="00F545D5"/>
    <w:rsid w:val="00F556FC"/>
    <w:rsid w:val="00FF0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556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F556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AC3"/>
    <w:rPr>
      <w:color w:val="0000FF" w:themeColor="hyperlink"/>
      <w:u w:val="single"/>
    </w:rPr>
  </w:style>
  <w:style w:type="paragraph" w:customStyle="1" w:styleId="Default">
    <w:name w:val="Default"/>
    <w:rsid w:val="00A1397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9023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02381"/>
  </w:style>
  <w:style w:type="paragraph" w:customStyle="1" w:styleId="story-body-text">
    <w:name w:val="story-body-text"/>
    <w:basedOn w:val="Normal"/>
    <w:rsid w:val="000030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556FC"/>
    <w:rPr>
      <w:rFonts w:ascii="Times New Roman" w:eastAsia="Times New Roman" w:hAnsi="Times New Roman" w:cs="Times New Roman"/>
      <w:b/>
      <w:bCs/>
      <w:sz w:val="36"/>
      <w:szCs w:val="36"/>
    </w:rPr>
  </w:style>
  <w:style w:type="character" w:styleId="Strong">
    <w:name w:val="Strong"/>
    <w:basedOn w:val="DefaultParagraphFont"/>
    <w:uiPriority w:val="22"/>
    <w:qFormat/>
    <w:rsid w:val="00F556FC"/>
    <w:rPr>
      <w:b/>
      <w:bCs/>
    </w:rPr>
  </w:style>
  <w:style w:type="paragraph" w:styleId="BalloonText">
    <w:name w:val="Balloon Text"/>
    <w:basedOn w:val="Normal"/>
    <w:link w:val="BalloonTextChar"/>
    <w:uiPriority w:val="99"/>
    <w:semiHidden/>
    <w:unhideWhenUsed/>
    <w:rsid w:val="00F55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6FC"/>
    <w:rPr>
      <w:rFonts w:ascii="Tahoma" w:hAnsi="Tahoma" w:cs="Tahoma"/>
      <w:sz w:val="16"/>
      <w:szCs w:val="16"/>
    </w:rPr>
  </w:style>
  <w:style w:type="character" w:customStyle="1" w:styleId="Heading4Char">
    <w:name w:val="Heading 4 Char"/>
    <w:basedOn w:val="DefaultParagraphFont"/>
    <w:link w:val="Heading4"/>
    <w:uiPriority w:val="9"/>
    <w:semiHidden/>
    <w:rsid w:val="00F556FC"/>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775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77546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6">
    <w:name w:val="Light Shading Accent 6"/>
    <w:basedOn w:val="TableNormal"/>
    <w:uiPriority w:val="60"/>
    <w:rsid w:val="00775465"/>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2-Accent1">
    <w:name w:val="Medium Shading 2 Accent 1"/>
    <w:basedOn w:val="TableNormal"/>
    <w:uiPriority w:val="64"/>
    <w:rsid w:val="007754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754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BE4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A4"/>
  </w:style>
  <w:style w:type="paragraph" w:styleId="Footer">
    <w:name w:val="footer"/>
    <w:basedOn w:val="Normal"/>
    <w:link w:val="FooterChar"/>
    <w:uiPriority w:val="99"/>
    <w:unhideWhenUsed/>
    <w:rsid w:val="00BE4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556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F556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AC3"/>
    <w:rPr>
      <w:color w:val="0000FF" w:themeColor="hyperlink"/>
      <w:u w:val="single"/>
    </w:rPr>
  </w:style>
  <w:style w:type="paragraph" w:customStyle="1" w:styleId="Default">
    <w:name w:val="Default"/>
    <w:rsid w:val="00A1397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9023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02381"/>
  </w:style>
  <w:style w:type="paragraph" w:customStyle="1" w:styleId="story-body-text">
    <w:name w:val="story-body-text"/>
    <w:basedOn w:val="Normal"/>
    <w:rsid w:val="000030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556FC"/>
    <w:rPr>
      <w:rFonts w:ascii="Times New Roman" w:eastAsia="Times New Roman" w:hAnsi="Times New Roman" w:cs="Times New Roman"/>
      <w:b/>
      <w:bCs/>
      <w:sz w:val="36"/>
      <w:szCs w:val="36"/>
    </w:rPr>
  </w:style>
  <w:style w:type="character" w:styleId="Strong">
    <w:name w:val="Strong"/>
    <w:basedOn w:val="DefaultParagraphFont"/>
    <w:uiPriority w:val="22"/>
    <w:qFormat/>
    <w:rsid w:val="00F556FC"/>
    <w:rPr>
      <w:b/>
      <w:bCs/>
    </w:rPr>
  </w:style>
  <w:style w:type="paragraph" w:styleId="BalloonText">
    <w:name w:val="Balloon Text"/>
    <w:basedOn w:val="Normal"/>
    <w:link w:val="BalloonTextChar"/>
    <w:uiPriority w:val="99"/>
    <w:semiHidden/>
    <w:unhideWhenUsed/>
    <w:rsid w:val="00F55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6FC"/>
    <w:rPr>
      <w:rFonts w:ascii="Tahoma" w:hAnsi="Tahoma" w:cs="Tahoma"/>
      <w:sz w:val="16"/>
      <w:szCs w:val="16"/>
    </w:rPr>
  </w:style>
  <w:style w:type="character" w:customStyle="1" w:styleId="Heading4Char">
    <w:name w:val="Heading 4 Char"/>
    <w:basedOn w:val="DefaultParagraphFont"/>
    <w:link w:val="Heading4"/>
    <w:uiPriority w:val="9"/>
    <w:semiHidden/>
    <w:rsid w:val="00F556FC"/>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775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77546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6">
    <w:name w:val="Light Shading Accent 6"/>
    <w:basedOn w:val="TableNormal"/>
    <w:uiPriority w:val="60"/>
    <w:rsid w:val="00775465"/>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2-Accent1">
    <w:name w:val="Medium Shading 2 Accent 1"/>
    <w:basedOn w:val="TableNormal"/>
    <w:uiPriority w:val="64"/>
    <w:rsid w:val="007754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7546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BE4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A4"/>
  </w:style>
  <w:style w:type="paragraph" w:styleId="Footer">
    <w:name w:val="footer"/>
    <w:basedOn w:val="Normal"/>
    <w:link w:val="FooterChar"/>
    <w:uiPriority w:val="99"/>
    <w:unhideWhenUsed/>
    <w:rsid w:val="00BE4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936526">
      <w:bodyDiv w:val="1"/>
      <w:marLeft w:val="0"/>
      <w:marRight w:val="0"/>
      <w:marTop w:val="0"/>
      <w:marBottom w:val="0"/>
      <w:divBdr>
        <w:top w:val="none" w:sz="0" w:space="0" w:color="auto"/>
        <w:left w:val="none" w:sz="0" w:space="0" w:color="auto"/>
        <w:bottom w:val="none" w:sz="0" w:space="0" w:color="auto"/>
        <w:right w:val="none" w:sz="0" w:space="0" w:color="auto"/>
      </w:divBdr>
      <w:divsChild>
        <w:div w:id="870413465">
          <w:marLeft w:val="0"/>
          <w:marRight w:val="0"/>
          <w:marTop w:val="0"/>
          <w:marBottom w:val="0"/>
          <w:divBdr>
            <w:top w:val="none" w:sz="0" w:space="0" w:color="auto"/>
            <w:left w:val="none" w:sz="0" w:space="0" w:color="auto"/>
            <w:bottom w:val="none" w:sz="0" w:space="0" w:color="auto"/>
            <w:right w:val="none" w:sz="0" w:space="0" w:color="auto"/>
          </w:divBdr>
        </w:div>
        <w:div w:id="948514179">
          <w:marLeft w:val="0"/>
          <w:marRight w:val="0"/>
          <w:marTop w:val="0"/>
          <w:marBottom w:val="0"/>
          <w:divBdr>
            <w:top w:val="none" w:sz="0" w:space="0" w:color="auto"/>
            <w:left w:val="none" w:sz="0" w:space="0" w:color="auto"/>
            <w:bottom w:val="none" w:sz="0" w:space="0" w:color="auto"/>
            <w:right w:val="none" w:sz="0" w:space="0" w:color="auto"/>
          </w:divBdr>
        </w:div>
        <w:div w:id="105316976">
          <w:marLeft w:val="0"/>
          <w:marRight w:val="0"/>
          <w:marTop w:val="0"/>
          <w:marBottom w:val="0"/>
          <w:divBdr>
            <w:top w:val="none" w:sz="0" w:space="0" w:color="auto"/>
            <w:left w:val="none" w:sz="0" w:space="0" w:color="auto"/>
            <w:bottom w:val="none" w:sz="0" w:space="0" w:color="auto"/>
            <w:right w:val="none" w:sz="0" w:space="0" w:color="auto"/>
          </w:divBdr>
        </w:div>
        <w:div w:id="2071028593">
          <w:marLeft w:val="0"/>
          <w:marRight w:val="0"/>
          <w:marTop w:val="0"/>
          <w:marBottom w:val="0"/>
          <w:divBdr>
            <w:top w:val="none" w:sz="0" w:space="0" w:color="auto"/>
            <w:left w:val="none" w:sz="0" w:space="0" w:color="auto"/>
            <w:bottom w:val="none" w:sz="0" w:space="0" w:color="auto"/>
            <w:right w:val="none" w:sz="0" w:space="0" w:color="auto"/>
          </w:divBdr>
        </w:div>
        <w:div w:id="2051228181">
          <w:marLeft w:val="0"/>
          <w:marRight w:val="0"/>
          <w:marTop w:val="0"/>
          <w:marBottom w:val="0"/>
          <w:divBdr>
            <w:top w:val="none" w:sz="0" w:space="0" w:color="auto"/>
            <w:left w:val="none" w:sz="0" w:space="0" w:color="auto"/>
            <w:bottom w:val="none" w:sz="0" w:space="0" w:color="auto"/>
            <w:right w:val="none" w:sz="0" w:space="0" w:color="auto"/>
          </w:divBdr>
        </w:div>
        <w:div w:id="804397196">
          <w:marLeft w:val="0"/>
          <w:marRight w:val="0"/>
          <w:marTop w:val="0"/>
          <w:marBottom w:val="0"/>
          <w:divBdr>
            <w:top w:val="none" w:sz="0" w:space="0" w:color="auto"/>
            <w:left w:val="none" w:sz="0" w:space="0" w:color="auto"/>
            <w:bottom w:val="none" w:sz="0" w:space="0" w:color="auto"/>
            <w:right w:val="none" w:sz="0" w:space="0" w:color="auto"/>
          </w:divBdr>
        </w:div>
        <w:div w:id="616329000">
          <w:marLeft w:val="0"/>
          <w:marRight w:val="0"/>
          <w:marTop w:val="0"/>
          <w:marBottom w:val="0"/>
          <w:divBdr>
            <w:top w:val="none" w:sz="0" w:space="0" w:color="auto"/>
            <w:left w:val="none" w:sz="0" w:space="0" w:color="auto"/>
            <w:bottom w:val="none" w:sz="0" w:space="0" w:color="auto"/>
            <w:right w:val="none" w:sz="0" w:space="0" w:color="auto"/>
          </w:divBdr>
        </w:div>
        <w:div w:id="107355590">
          <w:marLeft w:val="0"/>
          <w:marRight w:val="0"/>
          <w:marTop w:val="0"/>
          <w:marBottom w:val="0"/>
          <w:divBdr>
            <w:top w:val="none" w:sz="0" w:space="0" w:color="auto"/>
            <w:left w:val="none" w:sz="0" w:space="0" w:color="auto"/>
            <w:bottom w:val="none" w:sz="0" w:space="0" w:color="auto"/>
            <w:right w:val="none" w:sz="0" w:space="0" w:color="auto"/>
          </w:divBdr>
        </w:div>
        <w:div w:id="1010524942">
          <w:marLeft w:val="0"/>
          <w:marRight w:val="0"/>
          <w:marTop w:val="0"/>
          <w:marBottom w:val="0"/>
          <w:divBdr>
            <w:top w:val="none" w:sz="0" w:space="0" w:color="auto"/>
            <w:left w:val="none" w:sz="0" w:space="0" w:color="auto"/>
            <w:bottom w:val="none" w:sz="0" w:space="0" w:color="auto"/>
            <w:right w:val="none" w:sz="0" w:space="0" w:color="auto"/>
          </w:divBdr>
        </w:div>
        <w:div w:id="868377297">
          <w:marLeft w:val="0"/>
          <w:marRight w:val="0"/>
          <w:marTop w:val="0"/>
          <w:marBottom w:val="0"/>
          <w:divBdr>
            <w:top w:val="none" w:sz="0" w:space="0" w:color="auto"/>
            <w:left w:val="none" w:sz="0" w:space="0" w:color="auto"/>
            <w:bottom w:val="none" w:sz="0" w:space="0" w:color="auto"/>
            <w:right w:val="none" w:sz="0" w:space="0" w:color="auto"/>
          </w:divBdr>
        </w:div>
        <w:div w:id="524756799">
          <w:marLeft w:val="0"/>
          <w:marRight w:val="0"/>
          <w:marTop w:val="0"/>
          <w:marBottom w:val="0"/>
          <w:divBdr>
            <w:top w:val="none" w:sz="0" w:space="0" w:color="auto"/>
            <w:left w:val="none" w:sz="0" w:space="0" w:color="auto"/>
            <w:bottom w:val="none" w:sz="0" w:space="0" w:color="auto"/>
            <w:right w:val="none" w:sz="0" w:space="0" w:color="auto"/>
          </w:divBdr>
        </w:div>
        <w:div w:id="688875778">
          <w:marLeft w:val="0"/>
          <w:marRight w:val="0"/>
          <w:marTop w:val="0"/>
          <w:marBottom w:val="0"/>
          <w:divBdr>
            <w:top w:val="none" w:sz="0" w:space="0" w:color="auto"/>
            <w:left w:val="none" w:sz="0" w:space="0" w:color="auto"/>
            <w:bottom w:val="none" w:sz="0" w:space="0" w:color="auto"/>
            <w:right w:val="none" w:sz="0" w:space="0" w:color="auto"/>
          </w:divBdr>
        </w:div>
      </w:divsChild>
    </w:div>
    <w:div w:id="457995358">
      <w:bodyDiv w:val="1"/>
      <w:marLeft w:val="0"/>
      <w:marRight w:val="0"/>
      <w:marTop w:val="0"/>
      <w:marBottom w:val="0"/>
      <w:divBdr>
        <w:top w:val="none" w:sz="0" w:space="0" w:color="auto"/>
        <w:left w:val="none" w:sz="0" w:space="0" w:color="auto"/>
        <w:bottom w:val="none" w:sz="0" w:space="0" w:color="auto"/>
        <w:right w:val="none" w:sz="0" w:space="0" w:color="auto"/>
      </w:divBdr>
    </w:div>
    <w:div w:id="792675244">
      <w:bodyDiv w:val="1"/>
      <w:marLeft w:val="0"/>
      <w:marRight w:val="0"/>
      <w:marTop w:val="0"/>
      <w:marBottom w:val="0"/>
      <w:divBdr>
        <w:top w:val="none" w:sz="0" w:space="0" w:color="auto"/>
        <w:left w:val="none" w:sz="0" w:space="0" w:color="auto"/>
        <w:bottom w:val="none" w:sz="0" w:space="0" w:color="auto"/>
        <w:right w:val="none" w:sz="0" w:space="0" w:color="auto"/>
      </w:divBdr>
      <w:divsChild>
        <w:div w:id="881676236">
          <w:marLeft w:val="0"/>
          <w:marRight w:val="0"/>
          <w:marTop w:val="0"/>
          <w:marBottom w:val="0"/>
          <w:divBdr>
            <w:top w:val="none" w:sz="0" w:space="0" w:color="auto"/>
            <w:left w:val="none" w:sz="0" w:space="0" w:color="auto"/>
            <w:bottom w:val="none" w:sz="0" w:space="0" w:color="auto"/>
            <w:right w:val="none" w:sz="0" w:space="0" w:color="auto"/>
          </w:divBdr>
        </w:div>
        <w:div w:id="1992755740">
          <w:marLeft w:val="0"/>
          <w:marRight w:val="0"/>
          <w:marTop w:val="0"/>
          <w:marBottom w:val="0"/>
          <w:divBdr>
            <w:top w:val="none" w:sz="0" w:space="0" w:color="auto"/>
            <w:left w:val="none" w:sz="0" w:space="0" w:color="auto"/>
            <w:bottom w:val="none" w:sz="0" w:space="0" w:color="auto"/>
            <w:right w:val="none" w:sz="0" w:space="0" w:color="auto"/>
          </w:divBdr>
        </w:div>
        <w:div w:id="1480540536">
          <w:marLeft w:val="0"/>
          <w:marRight w:val="0"/>
          <w:marTop w:val="0"/>
          <w:marBottom w:val="0"/>
          <w:divBdr>
            <w:top w:val="none" w:sz="0" w:space="0" w:color="auto"/>
            <w:left w:val="none" w:sz="0" w:space="0" w:color="auto"/>
            <w:bottom w:val="none" w:sz="0" w:space="0" w:color="auto"/>
            <w:right w:val="none" w:sz="0" w:space="0" w:color="auto"/>
          </w:divBdr>
        </w:div>
        <w:div w:id="801390211">
          <w:marLeft w:val="0"/>
          <w:marRight w:val="0"/>
          <w:marTop w:val="0"/>
          <w:marBottom w:val="0"/>
          <w:divBdr>
            <w:top w:val="none" w:sz="0" w:space="0" w:color="auto"/>
            <w:left w:val="none" w:sz="0" w:space="0" w:color="auto"/>
            <w:bottom w:val="none" w:sz="0" w:space="0" w:color="auto"/>
            <w:right w:val="none" w:sz="0" w:space="0" w:color="auto"/>
          </w:divBdr>
        </w:div>
        <w:div w:id="995768131">
          <w:marLeft w:val="0"/>
          <w:marRight w:val="0"/>
          <w:marTop w:val="0"/>
          <w:marBottom w:val="0"/>
          <w:divBdr>
            <w:top w:val="none" w:sz="0" w:space="0" w:color="auto"/>
            <w:left w:val="none" w:sz="0" w:space="0" w:color="auto"/>
            <w:bottom w:val="none" w:sz="0" w:space="0" w:color="auto"/>
            <w:right w:val="none" w:sz="0" w:space="0" w:color="auto"/>
          </w:divBdr>
        </w:div>
      </w:divsChild>
    </w:div>
    <w:div w:id="814222839">
      <w:bodyDiv w:val="1"/>
      <w:marLeft w:val="0"/>
      <w:marRight w:val="0"/>
      <w:marTop w:val="0"/>
      <w:marBottom w:val="0"/>
      <w:divBdr>
        <w:top w:val="none" w:sz="0" w:space="0" w:color="auto"/>
        <w:left w:val="none" w:sz="0" w:space="0" w:color="auto"/>
        <w:bottom w:val="none" w:sz="0" w:space="0" w:color="auto"/>
        <w:right w:val="none" w:sz="0" w:space="0" w:color="auto"/>
      </w:divBdr>
    </w:div>
    <w:div w:id="960724525">
      <w:bodyDiv w:val="1"/>
      <w:marLeft w:val="0"/>
      <w:marRight w:val="0"/>
      <w:marTop w:val="0"/>
      <w:marBottom w:val="0"/>
      <w:divBdr>
        <w:top w:val="none" w:sz="0" w:space="0" w:color="auto"/>
        <w:left w:val="none" w:sz="0" w:space="0" w:color="auto"/>
        <w:bottom w:val="none" w:sz="0" w:space="0" w:color="auto"/>
        <w:right w:val="none" w:sz="0" w:space="0" w:color="auto"/>
      </w:divBdr>
    </w:div>
    <w:div w:id="1009211086">
      <w:bodyDiv w:val="1"/>
      <w:marLeft w:val="0"/>
      <w:marRight w:val="0"/>
      <w:marTop w:val="0"/>
      <w:marBottom w:val="0"/>
      <w:divBdr>
        <w:top w:val="none" w:sz="0" w:space="0" w:color="auto"/>
        <w:left w:val="none" w:sz="0" w:space="0" w:color="auto"/>
        <w:bottom w:val="none" w:sz="0" w:space="0" w:color="auto"/>
        <w:right w:val="none" w:sz="0" w:space="0" w:color="auto"/>
      </w:divBdr>
    </w:div>
    <w:div w:id="1090854377">
      <w:bodyDiv w:val="1"/>
      <w:marLeft w:val="0"/>
      <w:marRight w:val="0"/>
      <w:marTop w:val="0"/>
      <w:marBottom w:val="0"/>
      <w:divBdr>
        <w:top w:val="none" w:sz="0" w:space="0" w:color="auto"/>
        <w:left w:val="none" w:sz="0" w:space="0" w:color="auto"/>
        <w:bottom w:val="none" w:sz="0" w:space="0" w:color="auto"/>
        <w:right w:val="none" w:sz="0" w:space="0" w:color="auto"/>
      </w:divBdr>
    </w:div>
    <w:div w:id="1111584178">
      <w:bodyDiv w:val="1"/>
      <w:marLeft w:val="0"/>
      <w:marRight w:val="0"/>
      <w:marTop w:val="0"/>
      <w:marBottom w:val="0"/>
      <w:divBdr>
        <w:top w:val="none" w:sz="0" w:space="0" w:color="auto"/>
        <w:left w:val="none" w:sz="0" w:space="0" w:color="auto"/>
        <w:bottom w:val="none" w:sz="0" w:space="0" w:color="auto"/>
        <w:right w:val="none" w:sz="0" w:space="0" w:color="auto"/>
      </w:divBdr>
      <w:divsChild>
        <w:div w:id="1983004853">
          <w:marLeft w:val="0"/>
          <w:marRight w:val="0"/>
          <w:marTop w:val="0"/>
          <w:marBottom w:val="0"/>
          <w:divBdr>
            <w:top w:val="none" w:sz="0" w:space="0" w:color="auto"/>
            <w:left w:val="none" w:sz="0" w:space="0" w:color="auto"/>
            <w:bottom w:val="none" w:sz="0" w:space="0" w:color="auto"/>
            <w:right w:val="none" w:sz="0" w:space="0" w:color="auto"/>
          </w:divBdr>
        </w:div>
        <w:div w:id="144859519">
          <w:marLeft w:val="0"/>
          <w:marRight w:val="0"/>
          <w:marTop w:val="0"/>
          <w:marBottom w:val="0"/>
          <w:divBdr>
            <w:top w:val="none" w:sz="0" w:space="0" w:color="auto"/>
            <w:left w:val="none" w:sz="0" w:space="0" w:color="auto"/>
            <w:bottom w:val="none" w:sz="0" w:space="0" w:color="auto"/>
            <w:right w:val="none" w:sz="0" w:space="0" w:color="auto"/>
          </w:divBdr>
        </w:div>
        <w:div w:id="1953436628">
          <w:marLeft w:val="0"/>
          <w:marRight w:val="0"/>
          <w:marTop w:val="0"/>
          <w:marBottom w:val="0"/>
          <w:divBdr>
            <w:top w:val="none" w:sz="0" w:space="0" w:color="auto"/>
            <w:left w:val="none" w:sz="0" w:space="0" w:color="auto"/>
            <w:bottom w:val="none" w:sz="0" w:space="0" w:color="auto"/>
            <w:right w:val="none" w:sz="0" w:space="0" w:color="auto"/>
          </w:divBdr>
        </w:div>
        <w:div w:id="715550627">
          <w:marLeft w:val="0"/>
          <w:marRight w:val="0"/>
          <w:marTop w:val="0"/>
          <w:marBottom w:val="0"/>
          <w:divBdr>
            <w:top w:val="none" w:sz="0" w:space="0" w:color="auto"/>
            <w:left w:val="none" w:sz="0" w:space="0" w:color="auto"/>
            <w:bottom w:val="none" w:sz="0" w:space="0" w:color="auto"/>
            <w:right w:val="none" w:sz="0" w:space="0" w:color="auto"/>
          </w:divBdr>
        </w:div>
        <w:div w:id="1831435334">
          <w:marLeft w:val="0"/>
          <w:marRight w:val="0"/>
          <w:marTop w:val="0"/>
          <w:marBottom w:val="0"/>
          <w:divBdr>
            <w:top w:val="none" w:sz="0" w:space="0" w:color="auto"/>
            <w:left w:val="none" w:sz="0" w:space="0" w:color="auto"/>
            <w:bottom w:val="none" w:sz="0" w:space="0" w:color="auto"/>
            <w:right w:val="none" w:sz="0" w:space="0" w:color="auto"/>
          </w:divBdr>
        </w:div>
        <w:div w:id="926840897">
          <w:marLeft w:val="0"/>
          <w:marRight w:val="0"/>
          <w:marTop w:val="0"/>
          <w:marBottom w:val="0"/>
          <w:divBdr>
            <w:top w:val="none" w:sz="0" w:space="0" w:color="auto"/>
            <w:left w:val="none" w:sz="0" w:space="0" w:color="auto"/>
            <w:bottom w:val="none" w:sz="0" w:space="0" w:color="auto"/>
            <w:right w:val="none" w:sz="0" w:space="0" w:color="auto"/>
          </w:divBdr>
        </w:div>
        <w:div w:id="1756629960">
          <w:marLeft w:val="0"/>
          <w:marRight w:val="0"/>
          <w:marTop w:val="0"/>
          <w:marBottom w:val="0"/>
          <w:divBdr>
            <w:top w:val="none" w:sz="0" w:space="0" w:color="auto"/>
            <w:left w:val="none" w:sz="0" w:space="0" w:color="auto"/>
            <w:bottom w:val="none" w:sz="0" w:space="0" w:color="auto"/>
            <w:right w:val="none" w:sz="0" w:space="0" w:color="auto"/>
          </w:divBdr>
        </w:div>
        <w:div w:id="144860636">
          <w:marLeft w:val="0"/>
          <w:marRight w:val="0"/>
          <w:marTop w:val="0"/>
          <w:marBottom w:val="0"/>
          <w:divBdr>
            <w:top w:val="none" w:sz="0" w:space="0" w:color="auto"/>
            <w:left w:val="none" w:sz="0" w:space="0" w:color="auto"/>
            <w:bottom w:val="none" w:sz="0" w:space="0" w:color="auto"/>
            <w:right w:val="none" w:sz="0" w:space="0" w:color="auto"/>
          </w:divBdr>
        </w:div>
        <w:div w:id="1347556809">
          <w:marLeft w:val="0"/>
          <w:marRight w:val="0"/>
          <w:marTop w:val="0"/>
          <w:marBottom w:val="0"/>
          <w:divBdr>
            <w:top w:val="none" w:sz="0" w:space="0" w:color="auto"/>
            <w:left w:val="none" w:sz="0" w:space="0" w:color="auto"/>
            <w:bottom w:val="none" w:sz="0" w:space="0" w:color="auto"/>
            <w:right w:val="none" w:sz="0" w:space="0" w:color="auto"/>
          </w:divBdr>
        </w:div>
        <w:div w:id="1292663611">
          <w:marLeft w:val="0"/>
          <w:marRight w:val="0"/>
          <w:marTop w:val="0"/>
          <w:marBottom w:val="0"/>
          <w:divBdr>
            <w:top w:val="none" w:sz="0" w:space="0" w:color="auto"/>
            <w:left w:val="none" w:sz="0" w:space="0" w:color="auto"/>
            <w:bottom w:val="none" w:sz="0" w:space="0" w:color="auto"/>
            <w:right w:val="none" w:sz="0" w:space="0" w:color="auto"/>
          </w:divBdr>
        </w:div>
      </w:divsChild>
    </w:div>
    <w:div w:id="210842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scourts.gov/services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maggie</cp:lastModifiedBy>
  <cp:revision>4</cp:revision>
  <dcterms:created xsi:type="dcterms:W3CDTF">2018-10-25T19:59:00Z</dcterms:created>
  <dcterms:modified xsi:type="dcterms:W3CDTF">2018-10-25T21:09:00Z</dcterms:modified>
</cp:coreProperties>
</file>